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FB" w:rsidRPr="00C0235C" w:rsidRDefault="00C0235C">
      <w:pPr>
        <w:pStyle w:val="a4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8745FB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8745FB" w:rsidRDefault="008745FB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8745FB" w:rsidRDefault="008745FB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8745FB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8745FB" w:rsidRDefault="00391524" w:rsidP="00C73EFC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</w:rPr>
              <w:t>26</w:t>
            </w:r>
            <w:r w:rsidR="00E37222">
              <w:rPr>
                <w:bCs/>
                <w:sz w:val="28"/>
              </w:rPr>
              <w:t>.0</w:t>
            </w:r>
            <w:r>
              <w:rPr>
                <w:bCs/>
                <w:sz w:val="28"/>
              </w:rPr>
              <w:t>7</w:t>
            </w:r>
            <w:r w:rsidR="00E37222">
              <w:rPr>
                <w:bCs/>
                <w:sz w:val="28"/>
              </w:rPr>
              <w:t>.202</w:t>
            </w:r>
            <w:r>
              <w:rPr>
                <w:bCs/>
                <w:sz w:val="28"/>
              </w:rPr>
              <w:t>4</w:t>
            </w:r>
            <w:r w:rsidR="008745FB"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8745FB" w:rsidRDefault="008745FB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8745FB" w:rsidRPr="00391524" w:rsidRDefault="00391524" w:rsidP="001C4982">
            <w:pPr>
              <w:widowControl w:val="0"/>
              <w:rPr>
                <w:sz w:val="28"/>
              </w:rPr>
            </w:pPr>
            <w:r>
              <w:rPr>
                <w:sz w:val="28"/>
              </w:rPr>
              <w:t>75</w:t>
            </w:r>
            <w:r w:rsidR="004336DB">
              <w:rPr>
                <w:sz w:val="28"/>
              </w:rPr>
              <w:t>/</w:t>
            </w:r>
            <w:r>
              <w:rPr>
                <w:sz w:val="28"/>
              </w:rPr>
              <w:t>604</w:t>
            </w:r>
          </w:p>
        </w:tc>
      </w:tr>
    </w:tbl>
    <w:p w:rsidR="008745FB" w:rsidRDefault="00A23962">
      <w:pPr>
        <w:pStyle w:val="5"/>
        <w:rPr>
          <w:b w:val="0"/>
          <w:bCs/>
          <w:color w:val="auto"/>
        </w:rPr>
      </w:pPr>
      <w:r w:rsidRPr="00A23962">
        <w:rPr>
          <w:noProof/>
        </w:rPr>
        <w:pict>
          <v:group id="_x0000_s1026" style="position:absolute;left:0;text-align:left;margin-left:-5.2pt;margin-top:19.7pt;width:477pt;height:18pt;z-index:1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FF2782" w:rsidRDefault="00FF2782" w:rsidP="00FF2782">
      <w:pPr>
        <w:pStyle w:val="21"/>
        <w:spacing w:line="240" w:lineRule="auto"/>
        <w:ind w:firstLine="0"/>
        <w:jc w:val="center"/>
        <w:rPr>
          <w:b/>
          <w:bCs w:val="0"/>
        </w:rPr>
      </w:pPr>
      <w:r w:rsidRPr="0065045D">
        <w:rPr>
          <w:b/>
          <w:bCs w:val="0"/>
        </w:rPr>
        <w:t xml:space="preserve">О применении </w:t>
      </w:r>
      <w:r w:rsidR="00391524">
        <w:rPr>
          <w:b/>
          <w:bCs w:val="0"/>
        </w:rPr>
        <w:t xml:space="preserve">в участковых избирательных комиссиях </w:t>
      </w:r>
      <w:r w:rsidRPr="0065045D">
        <w:rPr>
          <w:b/>
          <w:bCs w:val="0"/>
        </w:rPr>
        <w:t xml:space="preserve">средств видеорегистрации (видеофиксации) </w:t>
      </w:r>
      <w:r w:rsidR="00391524">
        <w:rPr>
          <w:b/>
          <w:bCs w:val="0"/>
        </w:rPr>
        <w:t>при подготовке и проведении</w:t>
      </w:r>
      <w:r w:rsidRPr="0065045D">
        <w:rPr>
          <w:b/>
          <w:bCs w:val="0"/>
        </w:rPr>
        <w:t xml:space="preserve"> выбор</w:t>
      </w:r>
      <w:r w:rsidR="00391524">
        <w:rPr>
          <w:b/>
          <w:bCs w:val="0"/>
        </w:rPr>
        <w:t>ов депутатов представительных органов муниципальных образований Колышлейского района Пензенской области</w:t>
      </w:r>
      <w:r w:rsidRPr="0065045D">
        <w:rPr>
          <w:b/>
          <w:bCs w:val="0"/>
        </w:rPr>
        <w:t>,</w:t>
      </w:r>
      <w:r w:rsidR="00391524">
        <w:rPr>
          <w:b/>
          <w:bCs w:val="0"/>
        </w:rPr>
        <w:t xml:space="preserve"> </w:t>
      </w:r>
      <w:r w:rsidRPr="0065045D">
        <w:rPr>
          <w:b/>
          <w:bCs w:val="0"/>
        </w:rPr>
        <w:t xml:space="preserve">назначенных на день голосования </w:t>
      </w:r>
      <w:r w:rsidR="00391524" w:rsidRPr="00391524">
        <w:rPr>
          <w:b/>
          <w:bCs w:val="0"/>
        </w:rPr>
        <w:t>8</w:t>
      </w:r>
      <w:r w:rsidR="00391524">
        <w:rPr>
          <w:b/>
          <w:bCs w:val="0"/>
        </w:rPr>
        <w:t xml:space="preserve"> сентября 2024</w:t>
      </w:r>
      <w:r w:rsidRPr="0065045D">
        <w:rPr>
          <w:b/>
          <w:bCs w:val="0"/>
        </w:rPr>
        <w:t xml:space="preserve"> года </w:t>
      </w:r>
    </w:p>
    <w:p w:rsidR="007D282D" w:rsidRPr="0065045D" w:rsidRDefault="007D282D" w:rsidP="00FF2782">
      <w:pPr>
        <w:pStyle w:val="21"/>
        <w:spacing w:line="240" w:lineRule="auto"/>
        <w:ind w:firstLine="0"/>
        <w:jc w:val="center"/>
        <w:rPr>
          <w:b/>
          <w:bCs w:val="0"/>
        </w:rPr>
      </w:pPr>
    </w:p>
    <w:p w:rsidR="008745FB" w:rsidRPr="00916F51" w:rsidRDefault="00FF2782" w:rsidP="00FF2782">
      <w:pPr>
        <w:pStyle w:val="21"/>
      </w:pPr>
      <w:r w:rsidRPr="0065045D">
        <w:t xml:space="preserve">Руководствуясь постановлением </w:t>
      </w:r>
      <w:r w:rsidR="00391524">
        <w:t>И</w:t>
      </w:r>
      <w:r w:rsidRPr="009948AA">
        <w:t xml:space="preserve">збирательной комиссии </w:t>
      </w:r>
      <w:r w:rsidR="00391524">
        <w:t>Пензенской области от 28 июня 2024 года № 71/512</w:t>
      </w:r>
      <w:r w:rsidRPr="009948AA">
        <w:t>-</w:t>
      </w:r>
      <w:r w:rsidR="00391524">
        <w:t>7</w:t>
      </w:r>
      <w:r w:rsidRPr="009948AA">
        <w:t xml:space="preserve"> «</w:t>
      </w:r>
      <w:r w:rsidR="00391524" w:rsidRPr="00D81A0B">
        <w:rPr>
          <w:bCs w:val="0"/>
          <w:szCs w:val="28"/>
        </w:rPr>
        <w:t>О применении в участковых и территориальных избирательных комиссиях средств видеорегистрации (видеофиксации) при подготовке и проведении основных и дополнительных выборов депутатов представительных органов муниципальных образований в Пензенской области, назначенных на 8 сентября 2024 года</w:t>
      </w:r>
      <w:r w:rsidRPr="009948AA">
        <w:t>»</w:t>
      </w:r>
      <w:r>
        <w:t xml:space="preserve"> </w:t>
      </w:r>
      <w:r w:rsidRPr="0065045D">
        <w:t xml:space="preserve">и в целях обеспечения сохранности бюллетеней в дни голосования </w:t>
      </w:r>
      <w:r w:rsidR="00391524">
        <w:t>7</w:t>
      </w:r>
      <w:r w:rsidRPr="0065045D">
        <w:t xml:space="preserve"> и </w:t>
      </w:r>
      <w:r w:rsidR="00391524">
        <w:t>8 сентября</w:t>
      </w:r>
      <w:r w:rsidRPr="0065045D">
        <w:t xml:space="preserve"> 202</w:t>
      </w:r>
      <w:r w:rsidR="00391524">
        <w:t>4</w:t>
      </w:r>
      <w:r w:rsidRPr="0065045D">
        <w:t xml:space="preserve"> года в помещениях избирательных комиссий</w:t>
      </w:r>
    </w:p>
    <w:p w:rsidR="00E37222" w:rsidRDefault="00C0235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>Территориальная избирательная комиссия</w:t>
      </w:r>
      <w:r w:rsidR="008745FB">
        <w:rPr>
          <w:bCs/>
          <w:sz w:val="28"/>
        </w:rPr>
        <w:t xml:space="preserve"> </w:t>
      </w:r>
    </w:p>
    <w:p w:rsidR="008745FB" w:rsidRDefault="008745FB">
      <w:pPr>
        <w:ind w:firstLine="567"/>
        <w:jc w:val="center"/>
        <w:rPr>
          <w:b/>
          <w:sz w:val="28"/>
        </w:rPr>
      </w:pPr>
      <w:r>
        <w:rPr>
          <w:bCs/>
          <w:sz w:val="28"/>
        </w:rPr>
        <w:t>Колышлейского района Пензенской области</w:t>
      </w:r>
      <w:r w:rsidR="001B6047">
        <w:rPr>
          <w:bCs/>
          <w:sz w:val="28"/>
        </w:rPr>
        <w:t>,</w:t>
      </w:r>
      <w:r>
        <w:rPr>
          <w:bCs/>
          <w:sz w:val="28"/>
        </w:rPr>
        <w:t xml:space="preserve"> </w:t>
      </w:r>
      <w:r>
        <w:rPr>
          <w:b/>
          <w:sz w:val="28"/>
        </w:rPr>
        <w:t>постановляет:</w:t>
      </w:r>
    </w:p>
    <w:p w:rsidR="00D311EB" w:rsidRDefault="00D311EB">
      <w:pPr>
        <w:ind w:firstLine="567"/>
        <w:jc w:val="center"/>
        <w:rPr>
          <w:b/>
          <w:sz w:val="28"/>
        </w:rPr>
      </w:pPr>
    </w:p>
    <w:p w:rsidR="005608DF" w:rsidRDefault="008745FB">
      <w:pPr>
        <w:pStyle w:val="a3"/>
        <w:spacing w:line="360" w:lineRule="auto"/>
        <w:ind w:firstLine="567"/>
        <w:rPr>
          <w:sz w:val="28"/>
          <w:szCs w:val="28"/>
          <w:lang w:eastAsia="en-US"/>
        </w:rPr>
      </w:pPr>
      <w:r>
        <w:rPr>
          <w:sz w:val="28"/>
        </w:rPr>
        <w:t xml:space="preserve">1. </w:t>
      </w:r>
      <w:r w:rsidR="00FF2782" w:rsidRPr="0065045D">
        <w:rPr>
          <w:sz w:val="28"/>
        </w:rPr>
        <w:t>Утвердить Порядок применения средств видеорегистрации (видеофиксации) при проведении выборов депутатов</w:t>
      </w:r>
      <w:r w:rsidR="00FF2782">
        <w:rPr>
          <w:sz w:val="28"/>
        </w:rPr>
        <w:t xml:space="preserve"> </w:t>
      </w:r>
      <w:r w:rsidR="00391524">
        <w:rPr>
          <w:sz w:val="28"/>
          <w:szCs w:val="28"/>
        </w:rPr>
        <w:t>представительных органов муниципальных образований Колышлейского района Пензенской области, назначенных на 8 сентября 2024 года (Приложение 1)</w:t>
      </w:r>
      <w:r w:rsidR="00734D25" w:rsidRPr="00916F51">
        <w:rPr>
          <w:sz w:val="28"/>
          <w:szCs w:val="28"/>
          <w:lang w:eastAsia="en-US"/>
        </w:rPr>
        <w:t>.</w:t>
      </w:r>
    </w:p>
    <w:p w:rsidR="00391524" w:rsidRDefault="00391524">
      <w:pPr>
        <w:pStyle w:val="a3"/>
        <w:spacing w:line="360" w:lineRule="auto"/>
        <w:ind w:firstLine="567"/>
        <w:rPr>
          <w:sz w:val="28"/>
          <w:szCs w:val="28"/>
        </w:rPr>
      </w:pPr>
      <w:r>
        <w:rPr>
          <w:sz w:val="28"/>
          <w:szCs w:val="28"/>
          <w:lang w:eastAsia="en-US"/>
        </w:rPr>
        <w:t xml:space="preserve">2. Утвердить </w:t>
      </w:r>
      <w:r w:rsidRPr="00391524">
        <w:rPr>
          <w:sz w:val="28"/>
          <w:szCs w:val="28"/>
        </w:rPr>
        <w:t>количество объектов, на которых будут применяться средства видеорегистрации (видеофиксации) при проведении</w:t>
      </w:r>
      <w:r w:rsidRPr="003335E8">
        <w:t xml:space="preserve"> </w:t>
      </w:r>
      <w:r w:rsidRPr="0065045D">
        <w:rPr>
          <w:sz w:val="28"/>
        </w:rPr>
        <w:t>выборов депутатов</w:t>
      </w:r>
      <w:r>
        <w:rPr>
          <w:sz w:val="28"/>
        </w:rPr>
        <w:t xml:space="preserve"> </w:t>
      </w:r>
      <w:r>
        <w:rPr>
          <w:sz w:val="28"/>
          <w:szCs w:val="28"/>
        </w:rPr>
        <w:t>представительных органов муниципальных образований Колышлейского района Пензенской области, назначенных на 8 сентября 2024 года (Приложение 2)</w:t>
      </w:r>
      <w:r w:rsidR="00D311EB">
        <w:rPr>
          <w:sz w:val="28"/>
          <w:szCs w:val="28"/>
        </w:rPr>
        <w:t>.</w:t>
      </w:r>
    </w:p>
    <w:p w:rsidR="00D311EB" w:rsidRDefault="00D311EB">
      <w:pPr>
        <w:pStyle w:val="a3"/>
        <w:spacing w:line="360" w:lineRule="auto"/>
        <w:ind w:firstLine="567"/>
        <w:rPr>
          <w:sz w:val="28"/>
          <w:szCs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  <w:szCs w:val="28"/>
        </w:rPr>
      </w:pPr>
    </w:p>
    <w:p w:rsidR="004336DB" w:rsidRPr="00E37222" w:rsidRDefault="00391524">
      <w:pPr>
        <w:pStyle w:val="a3"/>
        <w:spacing w:line="360" w:lineRule="auto"/>
        <w:ind w:firstLine="567"/>
        <w:rPr>
          <w:rStyle w:val="af1"/>
          <w:b w:val="0"/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5608DF" w:rsidRPr="00916F51">
        <w:rPr>
          <w:sz w:val="28"/>
          <w:szCs w:val="28"/>
        </w:rPr>
        <w:t xml:space="preserve">. </w:t>
      </w:r>
      <w:r w:rsidR="00FF2782" w:rsidRPr="0065045D">
        <w:rPr>
          <w:sz w:val="28"/>
        </w:rPr>
        <w:t>Направить настоящее решение (постановление) для согласования в Избирательную комиссию Пензенской области</w:t>
      </w:r>
      <w:r w:rsidR="00734D25" w:rsidRPr="00E37222">
        <w:rPr>
          <w:rStyle w:val="af1"/>
          <w:b w:val="0"/>
          <w:sz w:val="28"/>
          <w:szCs w:val="28"/>
        </w:rPr>
        <w:t>.</w:t>
      </w:r>
    </w:p>
    <w:p w:rsidR="008745FB" w:rsidRDefault="008745FB" w:rsidP="00D311EB">
      <w:pPr>
        <w:widowControl w:val="0"/>
        <w:tabs>
          <w:tab w:val="right" w:pos="3544"/>
        </w:tabs>
        <w:spacing w:line="360" w:lineRule="auto"/>
        <w:ind w:firstLine="567"/>
        <w:rPr>
          <w:color w:val="000000"/>
          <w:sz w:val="28"/>
        </w:rPr>
      </w:pPr>
      <w:r>
        <w:rPr>
          <w:color w:val="000000"/>
          <w:sz w:val="28"/>
        </w:rPr>
        <w:t>П</w:t>
      </w:r>
      <w:r w:rsidR="00D311EB">
        <w:rPr>
          <w:color w:val="000000"/>
          <w:sz w:val="28"/>
        </w:rPr>
        <w:t xml:space="preserve">редседатель комиссии </w:t>
      </w:r>
      <w:r w:rsidR="00D311EB">
        <w:rPr>
          <w:color w:val="000000"/>
          <w:sz w:val="28"/>
        </w:rPr>
        <w:tab/>
      </w:r>
      <w:r w:rsidR="00D311EB">
        <w:rPr>
          <w:color w:val="000000"/>
          <w:sz w:val="28"/>
        </w:rPr>
        <w:tab/>
      </w:r>
      <w:r w:rsidR="00D311EB">
        <w:rPr>
          <w:color w:val="000000"/>
          <w:sz w:val="28"/>
        </w:rPr>
        <w:tab/>
      </w:r>
      <w:r w:rsidR="00D311EB">
        <w:rPr>
          <w:color w:val="000000"/>
          <w:sz w:val="28"/>
        </w:rPr>
        <w:tab/>
      </w:r>
      <w:r w:rsidR="00D311EB">
        <w:rPr>
          <w:color w:val="000000"/>
          <w:sz w:val="28"/>
        </w:rPr>
        <w:tab/>
      </w:r>
      <w:r w:rsidR="00D311EB">
        <w:rPr>
          <w:color w:val="000000"/>
          <w:sz w:val="28"/>
        </w:rPr>
        <w:tab/>
      </w:r>
      <w:r w:rsidR="00D311EB">
        <w:rPr>
          <w:color w:val="000000"/>
          <w:sz w:val="28"/>
        </w:rPr>
        <w:tab/>
        <w:t>Н.А. Дианова</w:t>
      </w:r>
    </w:p>
    <w:p w:rsidR="008745FB" w:rsidRDefault="008745FB">
      <w:pPr>
        <w:widowControl w:val="0"/>
        <w:tabs>
          <w:tab w:val="right" w:pos="8640"/>
        </w:tabs>
        <w:spacing w:line="360" w:lineRule="auto"/>
        <w:ind w:firstLine="567"/>
        <w:rPr>
          <w:sz w:val="28"/>
        </w:rPr>
      </w:pPr>
      <w:r>
        <w:rPr>
          <w:color w:val="000000"/>
          <w:sz w:val="28"/>
        </w:rPr>
        <w:tab/>
      </w:r>
    </w:p>
    <w:p w:rsidR="008745FB" w:rsidRDefault="008745FB">
      <w:pPr>
        <w:pStyle w:val="a3"/>
        <w:spacing w:line="360" w:lineRule="auto"/>
        <w:ind w:firstLine="567"/>
        <w:rPr>
          <w:sz w:val="28"/>
        </w:rPr>
      </w:pPr>
      <w:r>
        <w:rPr>
          <w:sz w:val="28"/>
        </w:rPr>
        <w:t>Секретар</w:t>
      </w:r>
      <w:r w:rsidR="00D311EB">
        <w:rPr>
          <w:sz w:val="28"/>
        </w:rPr>
        <w:t xml:space="preserve">ь комиссии </w:t>
      </w:r>
      <w:r w:rsidR="00D311EB">
        <w:rPr>
          <w:sz w:val="28"/>
        </w:rPr>
        <w:tab/>
      </w:r>
      <w:r w:rsidR="00D311EB">
        <w:rPr>
          <w:sz w:val="28"/>
        </w:rPr>
        <w:tab/>
      </w:r>
      <w:r w:rsidR="00D311EB">
        <w:rPr>
          <w:sz w:val="28"/>
        </w:rPr>
        <w:tab/>
      </w:r>
      <w:r w:rsidR="00D311EB">
        <w:rPr>
          <w:sz w:val="28"/>
        </w:rPr>
        <w:tab/>
      </w:r>
      <w:r w:rsidR="00D311EB">
        <w:rPr>
          <w:sz w:val="28"/>
        </w:rPr>
        <w:tab/>
      </w:r>
      <w:r w:rsidR="00D311EB">
        <w:rPr>
          <w:sz w:val="28"/>
        </w:rPr>
        <w:tab/>
      </w:r>
      <w:r w:rsidR="00D311EB">
        <w:rPr>
          <w:sz w:val="28"/>
        </w:rPr>
        <w:tab/>
      </w:r>
      <w:r>
        <w:rPr>
          <w:sz w:val="28"/>
        </w:rPr>
        <w:t>И.А. Лупанова</w:t>
      </w: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Default="00D311EB">
      <w:pPr>
        <w:pStyle w:val="a3"/>
        <w:spacing w:line="360" w:lineRule="auto"/>
        <w:ind w:firstLine="567"/>
        <w:rPr>
          <w:sz w:val="28"/>
        </w:rPr>
      </w:pPr>
    </w:p>
    <w:p w:rsidR="00D311EB" w:rsidRPr="00B671F9" w:rsidRDefault="00D311EB">
      <w:pPr>
        <w:pStyle w:val="a3"/>
        <w:spacing w:line="360" w:lineRule="auto"/>
        <w:ind w:firstLine="567"/>
        <w:rPr>
          <w:sz w:val="28"/>
        </w:rPr>
      </w:pPr>
    </w:p>
    <w:tbl>
      <w:tblPr>
        <w:tblW w:w="9356" w:type="dxa"/>
        <w:tblInd w:w="108" w:type="dxa"/>
        <w:tblLook w:val="04A0"/>
      </w:tblPr>
      <w:tblGrid>
        <w:gridCol w:w="4253"/>
        <w:gridCol w:w="5103"/>
      </w:tblGrid>
      <w:tr w:rsidR="00FF2782" w:rsidRPr="006710B2" w:rsidTr="0040674E">
        <w:tc>
          <w:tcPr>
            <w:tcW w:w="4253" w:type="dxa"/>
          </w:tcPr>
          <w:p w:rsidR="00FF2782" w:rsidRPr="006710B2" w:rsidRDefault="00FF2782" w:rsidP="0040674E">
            <w:pPr>
              <w:suppressAutoHyphens/>
              <w:spacing w:after="120" w:line="276" w:lineRule="auto"/>
              <w:contextualSpacing/>
              <w:jc w:val="center"/>
              <w:rPr>
                <w:kern w:val="1"/>
              </w:rPr>
            </w:pPr>
          </w:p>
        </w:tc>
        <w:tc>
          <w:tcPr>
            <w:tcW w:w="5103" w:type="dxa"/>
          </w:tcPr>
          <w:p w:rsidR="00FF2782" w:rsidRPr="006710B2" w:rsidRDefault="00FF2782" w:rsidP="0040674E">
            <w:pPr>
              <w:suppressAutoHyphens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>Приложение</w:t>
            </w:r>
            <w:r w:rsidR="00D311EB">
              <w:rPr>
                <w:kern w:val="1"/>
              </w:rPr>
              <w:t xml:space="preserve"> №1</w:t>
            </w:r>
          </w:p>
          <w:p w:rsidR="00FF2782" w:rsidRPr="006710B2" w:rsidRDefault="00FF2782" w:rsidP="0040674E">
            <w:pPr>
              <w:suppressAutoHyphens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 xml:space="preserve">к постановлению </w:t>
            </w:r>
            <w:r>
              <w:rPr>
                <w:kern w:val="1"/>
              </w:rPr>
              <w:t>территориальной</w:t>
            </w:r>
          </w:p>
          <w:p w:rsidR="00FF2782" w:rsidRPr="006710B2" w:rsidRDefault="00FF2782" w:rsidP="0040674E">
            <w:pPr>
              <w:suppressAutoHyphens/>
              <w:contextualSpacing/>
              <w:jc w:val="center"/>
              <w:rPr>
                <w:kern w:val="1"/>
              </w:rPr>
            </w:pPr>
            <w:r>
              <w:rPr>
                <w:kern w:val="1"/>
              </w:rPr>
              <w:t xml:space="preserve">избирательной </w:t>
            </w:r>
            <w:r w:rsidRPr="006710B2">
              <w:rPr>
                <w:kern w:val="1"/>
              </w:rPr>
              <w:t xml:space="preserve">комиссии </w:t>
            </w:r>
            <w:r>
              <w:rPr>
                <w:kern w:val="1"/>
              </w:rPr>
              <w:t xml:space="preserve">Колышлейского района </w:t>
            </w:r>
            <w:r w:rsidRPr="006710B2">
              <w:rPr>
                <w:kern w:val="1"/>
              </w:rPr>
              <w:t>Пензенской области</w:t>
            </w:r>
          </w:p>
          <w:p w:rsidR="00FF2782" w:rsidRPr="006710B2" w:rsidRDefault="00FF2782" w:rsidP="00FF2782">
            <w:pPr>
              <w:suppressAutoHyphens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 xml:space="preserve">от </w:t>
            </w:r>
            <w:r w:rsidR="00D311EB">
              <w:rPr>
                <w:kern w:val="1"/>
              </w:rPr>
              <w:t>26.07.2024</w:t>
            </w:r>
            <w:r w:rsidRPr="006710B2">
              <w:rPr>
                <w:kern w:val="1"/>
              </w:rPr>
              <w:t xml:space="preserve"> № </w:t>
            </w:r>
            <w:r w:rsidR="00D311EB">
              <w:rPr>
                <w:kern w:val="1"/>
              </w:rPr>
              <w:t>75</w:t>
            </w:r>
            <w:r>
              <w:rPr>
                <w:kern w:val="1"/>
              </w:rPr>
              <w:t>/</w:t>
            </w:r>
            <w:r w:rsidR="00D311EB">
              <w:rPr>
                <w:kern w:val="1"/>
              </w:rPr>
              <w:t>604</w:t>
            </w:r>
          </w:p>
        </w:tc>
      </w:tr>
      <w:tr w:rsidR="00FF2782" w:rsidRPr="006710B2" w:rsidTr="0040674E">
        <w:tc>
          <w:tcPr>
            <w:tcW w:w="4253" w:type="dxa"/>
          </w:tcPr>
          <w:p w:rsidR="00FF2782" w:rsidRPr="006710B2" w:rsidRDefault="00FF2782" w:rsidP="0040674E">
            <w:pPr>
              <w:suppressAutoHyphens/>
              <w:spacing w:after="120" w:line="276" w:lineRule="auto"/>
              <w:contextualSpacing/>
              <w:jc w:val="center"/>
              <w:rPr>
                <w:kern w:val="1"/>
              </w:rPr>
            </w:pPr>
          </w:p>
        </w:tc>
        <w:tc>
          <w:tcPr>
            <w:tcW w:w="5103" w:type="dxa"/>
          </w:tcPr>
          <w:p w:rsidR="00FF2782" w:rsidRPr="006710B2" w:rsidRDefault="00FF2782" w:rsidP="0040674E">
            <w:pPr>
              <w:suppressAutoHyphens/>
              <w:spacing w:after="120" w:line="276" w:lineRule="auto"/>
              <w:contextualSpacing/>
              <w:jc w:val="center"/>
              <w:rPr>
                <w:kern w:val="1"/>
              </w:rPr>
            </w:pPr>
          </w:p>
        </w:tc>
      </w:tr>
    </w:tbl>
    <w:p w:rsidR="00FF2782" w:rsidRPr="006710B2" w:rsidRDefault="00FF2782" w:rsidP="00FF2782">
      <w:pPr>
        <w:spacing w:line="276" w:lineRule="auto"/>
        <w:contextualSpacing/>
        <w:jc w:val="center"/>
        <w:rPr>
          <w:b/>
          <w:szCs w:val="28"/>
        </w:rPr>
      </w:pPr>
    </w:p>
    <w:p w:rsidR="00D311EB" w:rsidRPr="008109E2" w:rsidRDefault="00D311EB" w:rsidP="00D311EB">
      <w:pPr>
        <w:ind w:right="423" w:firstLine="709"/>
        <w:jc w:val="center"/>
        <w:rPr>
          <w:b/>
          <w:sz w:val="28"/>
          <w:szCs w:val="28"/>
        </w:rPr>
      </w:pPr>
      <w:r w:rsidRPr="00CA0FE6">
        <w:rPr>
          <w:b/>
          <w:sz w:val="28"/>
          <w:szCs w:val="28"/>
        </w:rPr>
        <w:t xml:space="preserve">Порядок </w:t>
      </w:r>
      <w:r w:rsidRPr="00CA0FE6">
        <w:rPr>
          <w:b/>
          <w:sz w:val="28"/>
          <w:szCs w:val="28"/>
        </w:rPr>
        <w:br/>
        <w:t xml:space="preserve">применения средств видеорегистрации (видеофиксации) </w:t>
      </w:r>
      <w:r w:rsidRPr="00CA0FE6">
        <w:rPr>
          <w:b/>
          <w:sz w:val="28"/>
          <w:szCs w:val="28"/>
        </w:rPr>
        <w:br/>
        <w:t xml:space="preserve">при проведении </w:t>
      </w:r>
      <w:r w:rsidRPr="00540066">
        <w:rPr>
          <w:b/>
          <w:sz w:val="28"/>
          <w:szCs w:val="28"/>
        </w:rPr>
        <w:t xml:space="preserve">выборов депутатов представительных органов муниципальных образований </w:t>
      </w:r>
      <w:r>
        <w:rPr>
          <w:b/>
          <w:sz w:val="28"/>
          <w:szCs w:val="28"/>
        </w:rPr>
        <w:t>Колышлейского района</w:t>
      </w:r>
      <w:r w:rsidRPr="00540066">
        <w:rPr>
          <w:b/>
          <w:sz w:val="28"/>
          <w:szCs w:val="28"/>
        </w:rPr>
        <w:t xml:space="preserve"> Пензенской области, назначенных на 8 сентября 2024 года</w:t>
      </w:r>
    </w:p>
    <w:p w:rsidR="00D311EB" w:rsidRPr="006710B2" w:rsidRDefault="00D311EB" w:rsidP="00D311EB">
      <w:pPr>
        <w:widowControl w:val="0"/>
        <w:tabs>
          <w:tab w:val="left" w:pos="0"/>
        </w:tabs>
        <w:suppressAutoHyphens/>
        <w:spacing w:line="276" w:lineRule="auto"/>
        <w:contextualSpacing/>
        <w:jc w:val="center"/>
        <w:rPr>
          <w:b/>
          <w:bCs/>
          <w:sz w:val="28"/>
          <w:szCs w:val="28"/>
        </w:rPr>
      </w:pPr>
    </w:p>
    <w:p w:rsidR="00D311EB" w:rsidRPr="006710B2" w:rsidRDefault="00D311EB" w:rsidP="00D311EB">
      <w:pPr>
        <w:widowControl w:val="0"/>
        <w:shd w:val="clear" w:color="auto" w:fill="FFFFFF"/>
        <w:tabs>
          <w:tab w:val="left" w:pos="0"/>
          <w:tab w:val="left" w:pos="698"/>
        </w:tabs>
        <w:suppressAutoHyphens/>
        <w:spacing w:before="240" w:after="240" w:line="276" w:lineRule="auto"/>
        <w:contextualSpacing/>
        <w:jc w:val="center"/>
        <w:rPr>
          <w:b/>
          <w:bCs/>
          <w:sz w:val="28"/>
          <w:szCs w:val="28"/>
        </w:rPr>
      </w:pPr>
      <w:r w:rsidRPr="006710B2">
        <w:rPr>
          <w:b/>
          <w:bCs/>
          <w:sz w:val="28"/>
          <w:szCs w:val="28"/>
        </w:rPr>
        <w:t>1. Общие положения</w:t>
      </w:r>
    </w:p>
    <w:p w:rsidR="00D311EB" w:rsidRPr="006710B2" w:rsidRDefault="00D311EB" w:rsidP="00D311EB">
      <w:pPr>
        <w:widowControl w:val="0"/>
        <w:shd w:val="clear" w:color="auto" w:fill="FFFFFF"/>
        <w:tabs>
          <w:tab w:val="left" w:pos="0"/>
          <w:tab w:val="left" w:pos="698"/>
        </w:tabs>
        <w:suppressAutoHyphens/>
        <w:spacing w:before="240" w:after="240" w:line="276" w:lineRule="auto"/>
        <w:contextualSpacing/>
        <w:jc w:val="center"/>
        <w:rPr>
          <w:b/>
          <w:bCs/>
          <w:kern w:val="1"/>
        </w:rPr>
      </w:pP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 xml:space="preserve">1.1. Порядок применения средств видеорегистрации (видеофиксации) при проведении выборов депутатов представительных органов муниципальных образований </w:t>
      </w:r>
      <w:r>
        <w:rPr>
          <w:bCs/>
          <w:sz w:val="28"/>
          <w:szCs w:val="28"/>
        </w:rPr>
        <w:t>Колышлейского района</w:t>
      </w:r>
      <w:r w:rsidRPr="00D311EB">
        <w:rPr>
          <w:bCs/>
          <w:sz w:val="28"/>
          <w:szCs w:val="28"/>
        </w:rPr>
        <w:t xml:space="preserve"> Пензенской области, назначенных на 8 сентября 2024 года (далее — Порядок), регламентирует организацию видеорегистрации (видеофиксации) в помещениях избирательных комиссий, определяет объекты видеорегистрации (видеофиксации), время видеорегистрации (видеофиксации), порядок доступа к видеозаписям, полученным в ходе видеорегистрации (видеофиксации), и сроки их хранения.</w:t>
      </w:r>
    </w:p>
    <w:p w:rsidR="00D311EB" w:rsidRPr="00D311EB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 xml:space="preserve">1.2. Средства видеорегистрации (видеофиксации) применяются </w:t>
      </w:r>
      <w:r w:rsidRPr="00D311EB">
        <w:rPr>
          <w:bCs/>
          <w:sz w:val="28"/>
          <w:szCs w:val="28"/>
        </w:rPr>
        <w:br/>
        <w:t>в помещениях участковых избирательных комиссий (помещениях для голосования) и помещениях территориальных избирательных комиссий (далее – помещения ТИК), не оборудованных средствами видеонаблюдения.</w:t>
      </w:r>
    </w:p>
    <w:p w:rsidR="00D311EB" w:rsidRPr="00D311EB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1.3. Средства видеорегистрации (видеофиксации) представляют собой устройства стационарного или передвижного типа, предназначенные для записи, хранения и воспроизведения видеоинформации и звука.</w:t>
      </w:r>
    </w:p>
    <w:p w:rsidR="00D311EB" w:rsidRPr="00D311EB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1.4. Избирательная комиссия Пензенской области осуществляет координацию деятельности территориальных избирательных комиссий (далее – ТИК) по вопросам организации и применения средств видеорегистрации (видеофиксации). ТИК обеспечивает контроль за применением участковыми избирательными комиссиями (далее – УИК) средства видеорегистрации (видеофиксации).</w:t>
      </w:r>
    </w:p>
    <w:p w:rsidR="00D311EB" w:rsidRPr="00D311EB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1.5. В зоне видимости средств видеорегистрации (видеофиксации) в помещениях для голосования должны находиться:</w:t>
      </w:r>
    </w:p>
    <w:p w:rsidR="00D311EB" w:rsidRPr="00D311EB" w:rsidRDefault="00D311EB" w:rsidP="00D311EB">
      <w:pPr>
        <w:pStyle w:val="af0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D311EB">
        <w:rPr>
          <w:rFonts w:ascii="Times New Roman" w:hAnsi="Times New Roman"/>
          <w:bCs/>
          <w:sz w:val="28"/>
          <w:szCs w:val="28"/>
        </w:rPr>
        <w:t xml:space="preserve">в ходе голосования – стационарные ящики для голосования; комплексы обработки избирательных бюллетеней (в случае их использования); </w:t>
      </w:r>
    </w:p>
    <w:p w:rsidR="00D311EB" w:rsidRPr="00D311EB" w:rsidRDefault="00D311EB" w:rsidP="00D311EB">
      <w:pPr>
        <w:pStyle w:val="af0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D311EB">
        <w:rPr>
          <w:rFonts w:ascii="Times New Roman" w:hAnsi="Times New Roman"/>
          <w:bCs/>
          <w:sz w:val="28"/>
          <w:szCs w:val="28"/>
        </w:rPr>
        <w:t xml:space="preserve">в ночное время – сейфы (металлические шкафы, металлические ящики), где хранятся сейф-пакеты с избирательными бюллетенями; стационарные ящики для голосования, в случае если они используются для хранения избирательных бюллетеней; комплексы обработки избирательных бюллетеней (в случае их использования) в период хранения в них избирательных бюллетеней; места, где производится перемещение </w:t>
      </w:r>
      <w:r w:rsidRPr="00D311EB">
        <w:rPr>
          <w:rFonts w:ascii="Times New Roman" w:hAnsi="Times New Roman"/>
          <w:bCs/>
          <w:sz w:val="28"/>
          <w:szCs w:val="28"/>
        </w:rPr>
        <w:lastRenderedPageBreak/>
        <w:t>избирательных бюллетеней из ящиков для голосования в сейф-пакеты;</w:t>
      </w:r>
    </w:p>
    <w:p w:rsidR="00D311EB" w:rsidRPr="00D311EB" w:rsidRDefault="00D311EB" w:rsidP="00D311EB">
      <w:pPr>
        <w:pStyle w:val="af0"/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D311EB">
        <w:rPr>
          <w:rFonts w:ascii="Times New Roman" w:hAnsi="Times New Roman"/>
          <w:bCs/>
          <w:sz w:val="28"/>
          <w:szCs w:val="28"/>
        </w:rPr>
        <w:t>при проведении подсчета голосов избирателей – места погашения неиспользованных избирательных бюллетеней; места непосредственного подсчета голосов избирателей по избирательным бюллетеням.</w:t>
      </w:r>
    </w:p>
    <w:p w:rsidR="00D311EB" w:rsidRPr="00D311EB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В случае если устройства видеорегистрации (видеофиксации) не обладают возможностью осуществлять видеорегистрацию (видеофиксацию) в отсутствии освещения (в режиме ночной съемки), то в зоне их видимости должно быть организовано необходимое для их работы освещение.</w:t>
      </w:r>
    </w:p>
    <w:p w:rsidR="00D311EB" w:rsidRPr="00D311EB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1.6. В зоне видимости средств видеорегистрации (видеофиксации) в помещениях ТИК должно находиться место, где осуществляются прием протоколов участковых избирательных комиссий об итогах голосования; суммирование данных, содержащихся в этих протоколах; проведение итогового заседания территориальной избирательной комиссии и составление протокола территориальной избирательной комиссии о результатах выборов на соответствующей территории.</w:t>
      </w:r>
    </w:p>
    <w:p w:rsidR="00D311EB" w:rsidRPr="00D311EB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 xml:space="preserve">1.7. Контроль за выполнением пунктов 1.5 и 1.6 настоящего Порядка осуществляет </w:t>
      </w:r>
      <w:r w:rsidRPr="00D311EB">
        <w:rPr>
          <w:sz w:val="28"/>
          <w:szCs w:val="28"/>
        </w:rPr>
        <w:t>председатель соответствующей избирательной комиссии.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1.8. Размер (емкость) памяти используемого средства видеорегистрации (видеофиксации) должен быть достаточен для хранения видеоизображения в течение всего времени работы устройства в соответствии с пунктами 1.5 и 1.6 настоящего Порядка.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В течение времени работы устройства допускается периодический перенос информации на внешнее устройство хранения.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1.9. Средства видеорегистрации (видеофиксации) применяются с учетом положений статьи 152.1 Гражданского кодекса Российской Федерации, иных положений законодательства Российской Федерации, устанавливающих ограничения доступа к информации и ее распространению.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1.10. При входе, а также внутри помещений, где применяются средства видеорегистрации (видеофиксации), на видном месте должны быть размещены одна либо несколько табличек формата А4 с надписью «В помещении ведется видеорегистрация (видеофиксация)».</w:t>
      </w:r>
    </w:p>
    <w:p w:rsidR="00D311EB" w:rsidRPr="00D311EB" w:rsidRDefault="00D311EB" w:rsidP="00D311EB">
      <w:pPr>
        <w:widowControl w:val="0"/>
        <w:tabs>
          <w:tab w:val="left" w:pos="0"/>
        </w:tabs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В зоне видимости средства видеорегистрации (видеофиксации) размещаются таблички описывающие действия членов УИК при осуществлении своей деятельности (например: «Перемещение бюллетеней в сейф-пакеты», «Ввод бюллетеней в КОИБ», «Запечатывание сейф-пакетов», «Перемещение запечатанных сейф-пакетов в сейф» и т. п.).</w:t>
      </w:r>
    </w:p>
    <w:p w:rsidR="00D311EB" w:rsidRPr="00D311EB" w:rsidRDefault="00D311EB" w:rsidP="00D311EB">
      <w:pPr>
        <w:widowControl w:val="0"/>
        <w:snapToGrid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 xml:space="preserve">2. Применение средств видеорегистрации (видеофиксации) в помещениях участковых и территориальных избирательных комиссий 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2.1. Место размещения средства видеорегистрации (видеофиксации) и иного оборудования в помещении избирательной комиссии, определяет председатель соответствующей избирательной комиссии по согласованию с владельцем помещения и с учетом технической возможности. Камера видеорегистратора (видеофиксатора) должна располагаться таким образом, чтобы в зоне её видимости располагались все объекты видеорегистрации (видеофиксации), указанные в пунктах 1.5 и 1.6 Порядка.</w:t>
      </w:r>
    </w:p>
    <w:p w:rsidR="00D311EB" w:rsidRPr="00D311EB" w:rsidRDefault="00D311EB" w:rsidP="00D311EB">
      <w:pPr>
        <w:widowControl w:val="0"/>
        <w:tabs>
          <w:tab w:val="left" w:pos="2694"/>
        </w:tabs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 xml:space="preserve">2.2. После определения мест размещения средства видеорегистрации </w:t>
      </w:r>
      <w:r w:rsidRPr="00D311EB">
        <w:rPr>
          <w:bCs/>
          <w:sz w:val="28"/>
          <w:szCs w:val="28"/>
        </w:rPr>
        <w:lastRenderedPageBreak/>
        <w:t xml:space="preserve">(видеофиксации) соответствующая избирательная комиссия составляет схему размещения средства видеорегистрации (видеофиксации), обозначая на ней зону видимости камеры видеорегистратора (видеофиксатора) и размещение технологического оборудования и иного оборудования для участковой избирательной </w:t>
      </w:r>
      <w:r w:rsidR="00C826F3" w:rsidRPr="00D311EB">
        <w:rPr>
          <w:bCs/>
          <w:sz w:val="28"/>
          <w:szCs w:val="28"/>
        </w:rPr>
        <w:t>комиссии</w:t>
      </w:r>
      <w:r w:rsidRPr="00D311EB">
        <w:rPr>
          <w:bCs/>
          <w:sz w:val="28"/>
          <w:szCs w:val="28"/>
        </w:rPr>
        <w:t xml:space="preserve"> (Приложение № 1 к Порядку). </w:t>
      </w:r>
    </w:p>
    <w:p w:rsidR="00D311EB" w:rsidRPr="00D311EB" w:rsidRDefault="00D311EB" w:rsidP="00D311EB">
      <w:pPr>
        <w:widowControl w:val="0"/>
        <w:tabs>
          <w:tab w:val="left" w:pos="2694"/>
        </w:tabs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Указанная выше схема подписывается председателем соответствующей избирательной комиссии и согласовывается с владельцем помещения, оригинал указанного документа хранится в комиссии. Копия схемы размещения средства видеорегистрации (видеофиксации) в помещении участковой избирательной комиссии размещается в помещении для голосования и направляется в ТИК не позднее чем за два дня по первого дня голосования.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 xml:space="preserve">2.3. Работу со средствами видеорегистрации (видеофиксации) осуществляют не менее двух членов УИК с правом решающего голоса,  определенных решением УИК не позднее чем за четыре дня до дня установки средств видеорегистрации (видеофиксации). 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Члены УИК/ТИК, осуществляющие работу со средствами видеорегистрации (видеофиксации), руководствуются настоящим Порядком и Инструкцией по работе со средствами видеорегистрации (видеофиксации) (Приложение № 2 к Порядку).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2.4. Члены УИК/ТИК устанавливают средства видеорегистрации (видеофиксации), в том числе в соответствии с указанной в пункте 2.2 Порядка схемой размещения средств видеорегистрации (видеофиксации). При этом камера видеорегистратора (видеофиксатора) устанавливается на высоте, обеспечивающей отсутствие помех для видеорегистрации (видеофиксации).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Члены УИК/ТИК проводятся настройку средства видеорегистрации (видеофиксации) проверку работоспособности в соответствии с эксплуатационной документацией и требованиями настоящего Порядка.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2.5. Не ранее 8.00 и не позднее 18.00 по местному времени накануне первого дня голосования члены УИК, осуществляющие работу со средствами видеорегистрации (видеофиксации), проводят тренировку.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В ходе тренировки проверяется работоспособность средств видеорегистрации (видеофиксации), наличие электропитания; если оно отсутствует, то принимаются меры по его включению.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 xml:space="preserve">Работоспособность и контроль функционирования средств видеорегистрации (видеофиксации) проводятся членами УИК/ТИК, осуществляющими работу со средствами видеорегистрации (видеофиксации), через программное средство воспроизведения записываемой видеоинформации, входящим в состав видеорегистратора, либо через средство воспроизведения записываемой видеоинформации (смартфон, ноутбук, системный блок с монитором, моноблок и т.п.), предоставляемое органами местного самоуправления УИК в рамках оказания содействия в соответствии  с пунктом 16 статьи 20 Федерального закона «Об основных гарантиях избирательных прав и права на участие в референдуме граждан Российской Федерации». Председатель УИК/ТИК осуществляет контроль за соблюдением установленных зон видимости камеры видеорегистора (видеофиксатора). 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 xml:space="preserve">По окончании тренировки средства видеорегистрации (видеофиксации) остаются включенными. 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lastRenderedPageBreak/>
        <w:t xml:space="preserve">Категорически запрещается: </w:t>
      </w:r>
    </w:p>
    <w:p w:rsidR="00D311EB" w:rsidRPr="00D311EB" w:rsidRDefault="00D311EB" w:rsidP="00D311EB">
      <w:pPr>
        <w:pStyle w:val="af0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D311EB">
        <w:rPr>
          <w:rFonts w:ascii="Times New Roman" w:hAnsi="Times New Roman"/>
          <w:bCs/>
          <w:sz w:val="28"/>
          <w:szCs w:val="28"/>
        </w:rPr>
        <w:t xml:space="preserve">производить действия по выключению электропитания средств видеорегистрации (видеофиксации) до окончания избирательных действий в помещении для голосования; </w:t>
      </w:r>
    </w:p>
    <w:p w:rsidR="00D311EB" w:rsidRPr="00D311EB" w:rsidRDefault="00D311EB" w:rsidP="00D311EB">
      <w:pPr>
        <w:pStyle w:val="af0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D311EB">
        <w:rPr>
          <w:rFonts w:ascii="Times New Roman" w:hAnsi="Times New Roman"/>
          <w:bCs/>
          <w:sz w:val="28"/>
          <w:szCs w:val="28"/>
        </w:rPr>
        <w:t>перемещать камеру видеорегистратора (видеофиксатора), изменять фокусное расстояние камеры видеорегистратора (видеофиксатора);</w:t>
      </w:r>
    </w:p>
    <w:p w:rsidR="00D311EB" w:rsidRPr="00D311EB" w:rsidRDefault="00D311EB" w:rsidP="00D311EB">
      <w:pPr>
        <w:pStyle w:val="af0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D311EB">
        <w:rPr>
          <w:rFonts w:ascii="Times New Roman" w:hAnsi="Times New Roman"/>
          <w:bCs/>
          <w:sz w:val="28"/>
          <w:szCs w:val="28"/>
        </w:rPr>
        <w:t>перемещать из зоны видимости камеры видеорегистратора (видеофиксатора) оборудование, за исключением случаев, когда членами УИК, осуществляющими работу со средствами видеорегистрации (видеофиксации), при контроле через средство воспроизведения записываемой видеоинформации обнаружено, что в зонах видимости камеры видеорегистратора (видеофиксатора) не находится хотя бы один из объектов видеорегистрации (видеофиксации), указанных в пункте 1.5 Порядка;</w:t>
      </w:r>
    </w:p>
    <w:p w:rsidR="00D311EB" w:rsidRPr="00D311EB" w:rsidRDefault="00D311EB" w:rsidP="00D311EB">
      <w:pPr>
        <w:pStyle w:val="af0"/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hAnsi="Times New Roman"/>
          <w:bCs/>
          <w:sz w:val="28"/>
          <w:szCs w:val="28"/>
        </w:rPr>
      </w:pPr>
      <w:r w:rsidRPr="00D311EB">
        <w:rPr>
          <w:rFonts w:ascii="Times New Roman" w:hAnsi="Times New Roman"/>
          <w:bCs/>
          <w:sz w:val="28"/>
          <w:szCs w:val="28"/>
        </w:rPr>
        <w:t>производить действия, нарушающие функционирование средств видеорегистрации (видеофиксации), вмешиваться в процесс хранения записываемой информации.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2.6. В дни голосования при наступлении времени голосования председатель УИК сообщает присутствующим о том, что в помещении для голосования ведется видеорегистрация (видеофиксация).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2.7. После окончания голосования средство видеорегистрации (видеофиксации) необходимо переместить и направить на сейф (металлические шкаф, металлический ящик) или КОИБ, в которых будут храниться бюллетени и иная избирательная документация.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2.8.  После окончания всех избирательных действий в помещении УИК  или в помещении ТИК председатель соответствующей избирательной комиссии поручает членами УИК/ТИК, осуществляющими работу со средствами видеорегистрации (видеофиксации), отключить средства видеорегистрации (видеофиксации).</w:t>
      </w:r>
    </w:p>
    <w:p w:rsidR="00D311EB" w:rsidRPr="00D311EB" w:rsidRDefault="00D311EB" w:rsidP="00D311EB">
      <w:pPr>
        <w:widowControl w:val="0"/>
        <w:ind w:firstLine="709"/>
        <w:contextualSpacing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 xml:space="preserve">2.9. Обо всех случаях включения/выключения электропитания средств видеорегистрации (видеофиксации) и неполадках в работе средств видеорегистрации (видеофиксации) делается соответствующая запись в ведомости применения средств видеорегистрации (видеофиксации) в помещении для голосования (Приложение № 3 к Порядку). </w:t>
      </w:r>
    </w:p>
    <w:p w:rsidR="00D311EB" w:rsidRPr="00D311EB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3. Сроки хранения видеозаписей, полученных в ходе видеонаблюдения</w:t>
      </w:r>
    </w:p>
    <w:p w:rsidR="00D311EB" w:rsidRPr="00D311EB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3.1. Видеоизображения, полученные с использованием средств видеорегистрации (видеофиксации), хранятся в избирательных комиссиях в течение трех месяцев со дня официального опубликования результатов выборов.</w:t>
      </w:r>
    </w:p>
    <w:p w:rsidR="00D311EB" w:rsidRPr="00D311EB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 xml:space="preserve">В случае рассмотрения в суде жалобы (заявления) на решение избирательной комиссии об итогах голосования или возбуждения уголовного дела, связанного с нарушением избирательных прав граждан Российской Федерации, сроки хранения соответствующих видеоизображений продлеваются до вступления в законную силу решения суда либо до прекращения уголовного дела в соответствии с законом. </w:t>
      </w:r>
    </w:p>
    <w:p w:rsidR="00D311EB" w:rsidRPr="00D311EB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 xml:space="preserve">3.2. По истечении срока хранения видеоизображения, полученные с использованием средств видеорегистрации (видеофиксации), подлежат </w:t>
      </w:r>
      <w:r w:rsidRPr="00D311EB">
        <w:rPr>
          <w:bCs/>
          <w:sz w:val="28"/>
          <w:szCs w:val="28"/>
        </w:rPr>
        <w:lastRenderedPageBreak/>
        <w:t>уничтожению. О чем составляется соответствующий акт, который подписывается председателем ТИК и специалистом Информационного центра аппарата Избирательной комиссии Пензенской области.</w:t>
      </w:r>
    </w:p>
    <w:p w:rsidR="00D311EB" w:rsidRPr="00D311EB" w:rsidRDefault="00D311EB" w:rsidP="00D311EB">
      <w:pPr>
        <w:widowControl w:val="0"/>
        <w:shd w:val="clear" w:color="auto" w:fill="FFFFFF"/>
        <w:tabs>
          <w:tab w:val="left" w:pos="698"/>
        </w:tabs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4. Порядок организации доступа к видеозаписям</w:t>
      </w:r>
    </w:p>
    <w:p w:rsidR="00D311EB" w:rsidRPr="00D311EB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4.1. Видеоизображения, полученные с использованием средств видеорегистрации (видеофиксации), могут использоваться избирательными комиссиями при рассмотрении жалоб, поступивших в дни голосования.</w:t>
      </w:r>
    </w:p>
    <w:p w:rsidR="00FF2782" w:rsidRPr="00EF6F0D" w:rsidRDefault="00D311EB" w:rsidP="00D311EB">
      <w:pPr>
        <w:widowControl w:val="0"/>
        <w:ind w:firstLine="709"/>
        <w:jc w:val="both"/>
        <w:rPr>
          <w:bCs/>
          <w:sz w:val="28"/>
          <w:szCs w:val="28"/>
        </w:rPr>
      </w:pPr>
      <w:r w:rsidRPr="00D311EB">
        <w:rPr>
          <w:bCs/>
          <w:sz w:val="28"/>
          <w:szCs w:val="28"/>
        </w:rPr>
        <w:t>4.2. Видеоизображения, полученные с использованием средств видеорегистрации (видеофиксации), предоставляются по запросу суда, рассматривающего соответствующее уголовное дело, дело об административном правонарушении, а также по запросу прокурора, следователя, иного должностного лица, осуществляющего свою деятельность в связи с решением вопроса о возбуждении дела об административном правонарушении, о возбуждении уголовного дела и (или) проведен</w:t>
      </w:r>
      <w:r>
        <w:rPr>
          <w:bCs/>
          <w:sz w:val="28"/>
          <w:szCs w:val="28"/>
        </w:rPr>
        <w:t>ием расследования указанных дел</w:t>
      </w:r>
      <w:r w:rsidR="00FF2782" w:rsidRPr="00D311EB">
        <w:rPr>
          <w:bCs/>
          <w:sz w:val="28"/>
          <w:szCs w:val="28"/>
        </w:rPr>
        <w:t>.</w:t>
      </w:r>
    </w:p>
    <w:p w:rsidR="00FF2782" w:rsidRPr="00EF6F0D" w:rsidRDefault="00FF2782" w:rsidP="00FF2782">
      <w:pPr>
        <w:spacing w:line="276" w:lineRule="auto"/>
        <w:rPr>
          <w:bCs/>
          <w:color w:val="FF0000"/>
          <w:sz w:val="28"/>
          <w:szCs w:val="28"/>
        </w:rPr>
      </w:pPr>
    </w:p>
    <w:p w:rsidR="00FF2782" w:rsidRPr="00EF6F0D" w:rsidRDefault="00FF2782" w:rsidP="00FF2782">
      <w:pPr>
        <w:suppressAutoHyphens/>
        <w:spacing w:after="120" w:line="276" w:lineRule="auto"/>
        <w:ind w:firstLine="720"/>
        <w:contextualSpacing/>
        <w:jc w:val="both"/>
        <w:rPr>
          <w:bCs/>
          <w:color w:val="FF0000"/>
          <w:sz w:val="28"/>
          <w:szCs w:val="28"/>
        </w:rPr>
        <w:sectPr w:rsidR="00FF2782" w:rsidRPr="00EF6F0D" w:rsidSect="007D282D">
          <w:pgSz w:w="11906" w:h="16838"/>
          <w:pgMar w:top="709" w:right="567" w:bottom="993" w:left="1701" w:header="709" w:footer="709" w:gutter="0"/>
          <w:pgNumType w:start="1"/>
          <w:cols w:space="720"/>
          <w:titlePg/>
          <w:docGrid w:linePitch="381" w:charSpace="-14337"/>
        </w:sectPr>
      </w:pPr>
    </w:p>
    <w:tbl>
      <w:tblPr>
        <w:tblW w:w="0" w:type="auto"/>
        <w:tblLook w:val="04A0"/>
      </w:tblPr>
      <w:tblGrid>
        <w:gridCol w:w="3227"/>
        <w:gridCol w:w="6344"/>
      </w:tblGrid>
      <w:tr w:rsidR="00FF2782" w:rsidRPr="00EF6F0D" w:rsidTr="0040674E">
        <w:tc>
          <w:tcPr>
            <w:tcW w:w="3227" w:type="dxa"/>
          </w:tcPr>
          <w:p w:rsidR="00FF2782" w:rsidRPr="00EF6F0D" w:rsidRDefault="00FF2782" w:rsidP="0040674E">
            <w:pPr>
              <w:tabs>
                <w:tab w:val="left" w:pos="698"/>
              </w:tabs>
              <w:suppressAutoHyphens/>
              <w:spacing w:line="276" w:lineRule="auto"/>
              <w:contextualSpacing/>
              <w:jc w:val="both"/>
              <w:rPr>
                <w:rFonts w:cs="TimesNewRomanPSMT"/>
                <w:kern w:val="1"/>
              </w:rPr>
            </w:pPr>
            <w:r w:rsidRPr="00EF6F0D">
              <w:rPr>
                <w:rFonts w:cs="TimesNewRomanPSMT"/>
                <w:kern w:val="1"/>
              </w:rPr>
              <w:lastRenderedPageBreak/>
              <w:br w:type="page"/>
            </w:r>
          </w:p>
        </w:tc>
        <w:tc>
          <w:tcPr>
            <w:tcW w:w="6344" w:type="dxa"/>
          </w:tcPr>
          <w:p w:rsidR="00FF2782" w:rsidRPr="00EF6F0D" w:rsidRDefault="00FF2782" w:rsidP="0040674E">
            <w:pPr>
              <w:suppressAutoHyphens/>
              <w:spacing w:line="276" w:lineRule="auto"/>
              <w:contextualSpacing/>
              <w:jc w:val="center"/>
              <w:rPr>
                <w:rFonts w:cs="TimesNewRomanPSMT"/>
                <w:kern w:val="1"/>
              </w:rPr>
            </w:pPr>
            <w:r w:rsidRPr="00EF6F0D">
              <w:rPr>
                <w:rFonts w:cs="TimesNewRomanPSMT"/>
                <w:kern w:val="1"/>
              </w:rPr>
              <w:t>Приложение № 1</w:t>
            </w:r>
          </w:p>
          <w:p w:rsidR="00FF2782" w:rsidRPr="00EF6F0D" w:rsidRDefault="00FF2782" w:rsidP="0040674E">
            <w:pPr>
              <w:tabs>
                <w:tab w:val="left" w:pos="0"/>
              </w:tabs>
              <w:suppressAutoHyphens/>
              <w:contextualSpacing/>
              <w:jc w:val="center"/>
              <w:rPr>
                <w:rFonts w:cs="TimesNewRomanPSMT"/>
                <w:kern w:val="1"/>
              </w:rPr>
            </w:pPr>
            <w:r w:rsidRPr="00EF6F0D">
              <w:rPr>
                <w:rFonts w:cs="TimesNewRomanPSMT"/>
                <w:kern w:val="1"/>
              </w:rPr>
              <w:t xml:space="preserve">к Порядку </w:t>
            </w:r>
            <w:r w:rsidRPr="00EF6F0D">
              <w:t xml:space="preserve">применения средств видеорегистрации (видеофиксации) </w:t>
            </w:r>
          </w:p>
        </w:tc>
      </w:tr>
    </w:tbl>
    <w:p w:rsidR="00FF2782" w:rsidRPr="00EF6F0D" w:rsidRDefault="00FF2782" w:rsidP="00FF2782">
      <w:pPr>
        <w:suppressAutoHyphens/>
        <w:spacing w:line="276" w:lineRule="auto"/>
        <w:ind w:firstLine="720"/>
        <w:contextualSpacing/>
        <w:jc w:val="center"/>
        <w:rPr>
          <w:bCs/>
          <w:sz w:val="28"/>
          <w:szCs w:val="28"/>
        </w:rPr>
      </w:pPr>
    </w:p>
    <w:p w:rsidR="00D311EB" w:rsidRPr="006710B2" w:rsidRDefault="00D311EB" w:rsidP="00D311EB">
      <w:pPr>
        <w:widowControl w:val="0"/>
        <w:suppressAutoHyphens/>
        <w:spacing w:line="276" w:lineRule="auto"/>
        <w:contextualSpacing/>
        <w:jc w:val="center"/>
        <w:rPr>
          <w:b/>
          <w:bCs/>
          <w:sz w:val="28"/>
          <w:szCs w:val="28"/>
        </w:rPr>
      </w:pPr>
      <w:r w:rsidRPr="006710B2">
        <w:rPr>
          <w:b/>
          <w:bCs/>
          <w:sz w:val="28"/>
          <w:szCs w:val="28"/>
        </w:rPr>
        <w:t>СХЕМА</w:t>
      </w:r>
    </w:p>
    <w:p w:rsidR="00D311EB" w:rsidRPr="006710B2" w:rsidRDefault="00D311EB" w:rsidP="00D311EB">
      <w:pPr>
        <w:widowControl w:val="0"/>
        <w:suppressAutoHyphens/>
        <w:spacing w:line="276" w:lineRule="auto"/>
        <w:contextualSpacing/>
        <w:jc w:val="center"/>
        <w:rPr>
          <w:b/>
          <w:bCs/>
          <w:sz w:val="28"/>
          <w:szCs w:val="28"/>
        </w:rPr>
      </w:pPr>
      <w:r w:rsidRPr="006710B2">
        <w:rPr>
          <w:b/>
          <w:bCs/>
          <w:sz w:val="28"/>
          <w:szCs w:val="28"/>
        </w:rPr>
        <w:t>размещения средств</w:t>
      </w:r>
      <w:r>
        <w:rPr>
          <w:b/>
          <w:bCs/>
          <w:sz w:val="28"/>
          <w:szCs w:val="28"/>
        </w:rPr>
        <w:t>а</w:t>
      </w:r>
      <w:r w:rsidRPr="006710B2">
        <w:rPr>
          <w:b/>
          <w:bCs/>
          <w:sz w:val="28"/>
          <w:szCs w:val="28"/>
        </w:rPr>
        <w:t xml:space="preserve"> видеорегистрации (видеофиксации)</w:t>
      </w:r>
    </w:p>
    <w:p w:rsidR="00D311EB" w:rsidRPr="006710B2" w:rsidRDefault="00D311EB" w:rsidP="00D311EB">
      <w:pPr>
        <w:widowControl w:val="0"/>
        <w:suppressAutoHyphens/>
        <w:spacing w:line="276" w:lineRule="auto"/>
        <w:contextualSpacing/>
        <w:jc w:val="center"/>
        <w:rPr>
          <w:b/>
          <w:bCs/>
          <w:sz w:val="28"/>
          <w:szCs w:val="28"/>
        </w:rPr>
      </w:pPr>
      <w:r w:rsidRPr="006710B2">
        <w:rPr>
          <w:b/>
          <w:bCs/>
          <w:sz w:val="28"/>
          <w:szCs w:val="28"/>
        </w:rPr>
        <w:t xml:space="preserve">в помещении </w:t>
      </w:r>
      <w:r>
        <w:rPr>
          <w:b/>
          <w:bCs/>
          <w:sz w:val="28"/>
          <w:szCs w:val="28"/>
        </w:rPr>
        <w:t>участковой избирательной комиссии</w:t>
      </w:r>
      <w:r w:rsidRPr="006710B2">
        <w:rPr>
          <w:b/>
          <w:bCs/>
          <w:sz w:val="28"/>
          <w:szCs w:val="28"/>
        </w:rPr>
        <w:t xml:space="preserve"> </w:t>
      </w:r>
    </w:p>
    <w:bookmarkStart w:id="0" w:name="_GoBack"/>
    <w:p w:rsidR="00D311EB" w:rsidRDefault="00D311EB" w:rsidP="00D311EB">
      <w:pPr>
        <w:widowControl w:val="0"/>
        <w:suppressAutoHyphens/>
        <w:spacing w:line="276" w:lineRule="auto"/>
        <w:contextualSpacing/>
        <w:jc w:val="center"/>
        <w:rPr>
          <w:bCs/>
          <w:sz w:val="28"/>
          <w:szCs w:val="28"/>
        </w:rPr>
      </w:pPr>
      <w:r>
        <w:object w:dxaOrig="16591" w:dyaOrig="113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6.35pt;height:289.9pt" o:ole="">
            <v:imagedata r:id="rId7" o:title=""/>
          </v:shape>
          <o:OLEObject Type="Embed" ProgID="Visio.Drawing.11" ShapeID="_x0000_i1025" DrawAspect="Content" ObjectID="_1783925694" r:id="rId8"/>
        </w:object>
      </w:r>
      <w:bookmarkEnd w:id="0"/>
    </w:p>
    <w:p w:rsidR="00D311EB" w:rsidRPr="006710B2" w:rsidRDefault="00D311EB" w:rsidP="00D311EB">
      <w:pPr>
        <w:widowControl w:val="0"/>
        <w:suppressAutoHyphens/>
        <w:ind w:left="-1134" w:firstLine="1854"/>
        <w:contextualSpacing/>
        <w:jc w:val="center"/>
        <w:rPr>
          <w:b/>
          <w:kern w:val="1"/>
          <w:szCs w:val="28"/>
        </w:rPr>
      </w:pPr>
    </w:p>
    <w:p w:rsidR="00D311EB" w:rsidRDefault="00D311EB" w:rsidP="00D311EB">
      <w:pPr>
        <w:widowControl w:val="0"/>
        <w:spacing w:line="276" w:lineRule="auto"/>
        <w:ind w:firstLine="851"/>
        <w:jc w:val="both"/>
        <w:rPr>
          <w:kern w:val="1"/>
          <w:sz w:val="18"/>
          <w:szCs w:val="28"/>
        </w:rPr>
      </w:pPr>
      <w:r>
        <w:rPr>
          <w:kern w:val="1"/>
          <w:sz w:val="18"/>
          <w:szCs w:val="28"/>
        </w:rPr>
        <w:t>1 -</w:t>
      </w:r>
      <w:r w:rsidRPr="00976529">
        <w:rPr>
          <w:kern w:val="1"/>
          <w:sz w:val="18"/>
          <w:szCs w:val="28"/>
        </w:rPr>
        <w:t xml:space="preserve"> </w:t>
      </w:r>
      <w:r>
        <w:rPr>
          <w:kern w:val="1"/>
          <w:sz w:val="18"/>
          <w:szCs w:val="28"/>
        </w:rPr>
        <w:t>м</w:t>
      </w:r>
      <w:r w:rsidRPr="006710B2">
        <w:rPr>
          <w:kern w:val="1"/>
          <w:sz w:val="18"/>
          <w:szCs w:val="28"/>
        </w:rPr>
        <w:t>есто расположения средств видеорегистрации (видеофиксации)</w:t>
      </w:r>
    </w:p>
    <w:p w:rsidR="00D311EB" w:rsidRPr="00976529" w:rsidRDefault="00D311EB" w:rsidP="00D311EB">
      <w:pPr>
        <w:widowControl w:val="0"/>
        <w:spacing w:line="276" w:lineRule="auto"/>
        <w:ind w:firstLine="851"/>
        <w:jc w:val="both"/>
        <w:rPr>
          <w:kern w:val="1"/>
          <w:sz w:val="18"/>
          <w:szCs w:val="28"/>
        </w:rPr>
      </w:pPr>
      <w:r>
        <w:rPr>
          <w:kern w:val="1"/>
          <w:sz w:val="18"/>
          <w:szCs w:val="28"/>
        </w:rPr>
        <w:t xml:space="preserve">2 - </w:t>
      </w:r>
      <w:r w:rsidRPr="00976529">
        <w:rPr>
          <w:kern w:val="1"/>
          <w:sz w:val="18"/>
          <w:szCs w:val="28"/>
        </w:rPr>
        <w:t>мест</w:t>
      </w:r>
      <w:r>
        <w:rPr>
          <w:kern w:val="1"/>
          <w:sz w:val="18"/>
          <w:szCs w:val="28"/>
        </w:rPr>
        <w:t>о</w:t>
      </w:r>
      <w:r w:rsidRPr="00976529">
        <w:rPr>
          <w:kern w:val="1"/>
          <w:sz w:val="18"/>
          <w:szCs w:val="28"/>
        </w:rPr>
        <w:t>, где производится перемещение избирательных бюллетеней из ящиков для голосования в сейф-пакеты;</w:t>
      </w:r>
    </w:p>
    <w:p w:rsidR="00D311EB" w:rsidRPr="00976529" w:rsidRDefault="00D311EB" w:rsidP="00D311EB">
      <w:pPr>
        <w:widowControl w:val="0"/>
        <w:spacing w:line="276" w:lineRule="auto"/>
        <w:ind w:firstLine="851"/>
        <w:jc w:val="both"/>
        <w:rPr>
          <w:kern w:val="1"/>
          <w:sz w:val="18"/>
          <w:szCs w:val="28"/>
        </w:rPr>
      </w:pPr>
      <w:r>
        <w:rPr>
          <w:kern w:val="1"/>
          <w:sz w:val="18"/>
          <w:szCs w:val="28"/>
        </w:rPr>
        <w:t>3 -</w:t>
      </w:r>
      <w:r w:rsidRPr="00976529">
        <w:rPr>
          <w:kern w:val="1"/>
          <w:sz w:val="18"/>
          <w:szCs w:val="28"/>
        </w:rPr>
        <w:t xml:space="preserve"> сейф (металлический шкаф, металлический ящик), где хранятся сейф-пакеты с избирательными бюллетенями;</w:t>
      </w:r>
    </w:p>
    <w:p w:rsidR="00D311EB" w:rsidRPr="00976529" w:rsidRDefault="00D311EB" w:rsidP="00D311EB">
      <w:pPr>
        <w:widowControl w:val="0"/>
        <w:spacing w:line="276" w:lineRule="auto"/>
        <w:ind w:left="1134" w:hanging="283"/>
        <w:jc w:val="both"/>
        <w:rPr>
          <w:kern w:val="1"/>
          <w:sz w:val="18"/>
          <w:szCs w:val="28"/>
        </w:rPr>
      </w:pPr>
      <w:r>
        <w:rPr>
          <w:kern w:val="1"/>
          <w:sz w:val="18"/>
          <w:szCs w:val="28"/>
        </w:rPr>
        <w:t>4 -</w:t>
      </w:r>
      <w:r w:rsidRPr="00976529">
        <w:rPr>
          <w:kern w:val="1"/>
          <w:sz w:val="18"/>
          <w:szCs w:val="28"/>
        </w:rPr>
        <w:t> </w:t>
      </w:r>
      <w:r w:rsidRPr="00CE78C7">
        <w:rPr>
          <w:kern w:val="1"/>
          <w:sz w:val="18"/>
          <w:szCs w:val="28"/>
        </w:rPr>
        <w:t>стационарные ящики для голосования</w:t>
      </w:r>
      <w:r>
        <w:rPr>
          <w:kern w:val="1"/>
          <w:sz w:val="18"/>
          <w:szCs w:val="28"/>
        </w:rPr>
        <w:t>,</w:t>
      </w:r>
      <w:r w:rsidRPr="00CE78C7">
        <w:rPr>
          <w:kern w:val="1"/>
          <w:sz w:val="18"/>
          <w:szCs w:val="28"/>
        </w:rPr>
        <w:t xml:space="preserve"> </w:t>
      </w:r>
      <w:r w:rsidRPr="00976529">
        <w:rPr>
          <w:kern w:val="1"/>
          <w:sz w:val="18"/>
          <w:szCs w:val="28"/>
        </w:rPr>
        <w:t>комплексы обработки избирательных бюллетеней (в случае их использования) в период хранения в них бюллетеней в ночное время;</w:t>
      </w:r>
    </w:p>
    <w:p w:rsidR="00D311EB" w:rsidRPr="006710B2" w:rsidRDefault="00D311EB" w:rsidP="00D311EB">
      <w:pPr>
        <w:widowControl w:val="0"/>
        <w:suppressAutoHyphens/>
        <w:spacing w:line="276" w:lineRule="auto"/>
        <w:ind w:firstLine="720"/>
        <w:contextualSpacing/>
        <w:jc w:val="center"/>
        <w:rPr>
          <w:bCs/>
          <w:sz w:val="28"/>
          <w:szCs w:val="28"/>
        </w:rPr>
      </w:pPr>
    </w:p>
    <w:p w:rsidR="00D311EB" w:rsidRPr="006710B2" w:rsidRDefault="00D311EB" w:rsidP="00D311EB">
      <w:pPr>
        <w:widowControl w:val="0"/>
        <w:spacing w:line="276" w:lineRule="auto"/>
        <w:rPr>
          <w:bCs/>
          <w:sz w:val="28"/>
          <w:szCs w:val="28"/>
        </w:rPr>
      </w:pPr>
    </w:p>
    <w:p w:rsidR="00D311EB" w:rsidRDefault="00D311EB" w:rsidP="00D311EB">
      <w:pPr>
        <w:widowControl w:val="0"/>
        <w:suppressAutoHyphens/>
        <w:spacing w:line="276" w:lineRule="auto"/>
        <w:ind w:firstLine="720"/>
        <w:contextualSpacing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Данная схема указана для примера. При размещении </w:t>
      </w:r>
      <w:r w:rsidRPr="004C6215">
        <w:rPr>
          <w:bCs/>
          <w:sz w:val="28"/>
          <w:szCs w:val="28"/>
        </w:rPr>
        <w:t>средств</w:t>
      </w:r>
      <w:r>
        <w:rPr>
          <w:bCs/>
          <w:sz w:val="28"/>
          <w:szCs w:val="28"/>
        </w:rPr>
        <w:t>а</w:t>
      </w:r>
      <w:r w:rsidRPr="004C6215">
        <w:rPr>
          <w:bCs/>
          <w:sz w:val="28"/>
          <w:szCs w:val="28"/>
        </w:rPr>
        <w:t xml:space="preserve"> видеорегистрации (видеофиксации)</w:t>
      </w:r>
      <w:r>
        <w:rPr>
          <w:bCs/>
          <w:sz w:val="28"/>
          <w:szCs w:val="28"/>
        </w:rPr>
        <w:t xml:space="preserve"> схема оформляется согласно реальному помещению, выделенному избирательной комиссии, и размещению в нем объектов, которые должны находиться в зоне видимости камеры </w:t>
      </w:r>
      <w:r w:rsidRPr="004C6215">
        <w:rPr>
          <w:bCs/>
          <w:sz w:val="28"/>
          <w:szCs w:val="28"/>
        </w:rPr>
        <w:t>видеорегистра</w:t>
      </w:r>
      <w:r>
        <w:rPr>
          <w:bCs/>
          <w:sz w:val="28"/>
          <w:szCs w:val="28"/>
        </w:rPr>
        <w:t>тора</w:t>
      </w:r>
      <w:r w:rsidRPr="004C6215">
        <w:rPr>
          <w:bCs/>
          <w:sz w:val="28"/>
          <w:szCs w:val="28"/>
        </w:rPr>
        <w:t xml:space="preserve"> (видеофикса</w:t>
      </w:r>
      <w:r>
        <w:rPr>
          <w:bCs/>
          <w:sz w:val="28"/>
          <w:szCs w:val="28"/>
        </w:rPr>
        <w:t>тора</w:t>
      </w:r>
      <w:r w:rsidRPr="004C6215">
        <w:rPr>
          <w:bCs/>
          <w:sz w:val="28"/>
          <w:szCs w:val="28"/>
        </w:rPr>
        <w:t>)</w:t>
      </w:r>
      <w:r>
        <w:rPr>
          <w:bCs/>
          <w:sz w:val="28"/>
          <w:szCs w:val="28"/>
        </w:rPr>
        <w:t>.</w:t>
      </w:r>
    </w:p>
    <w:p w:rsidR="00D311EB" w:rsidRPr="006710B2" w:rsidRDefault="00D311EB" w:rsidP="00D311EB">
      <w:pPr>
        <w:widowControl w:val="0"/>
        <w:suppressAutoHyphens/>
        <w:spacing w:after="120" w:line="276" w:lineRule="auto"/>
        <w:ind w:firstLine="720"/>
        <w:contextualSpacing/>
        <w:jc w:val="both"/>
        <w:rPr>
          <w:bCs/>
          <w:sz w:val="28"/>
          <w:szCs w:val="28"/>
        </w:rPr>
        <w:sectPr w:rsidR="00D311EB" w:rsidRPr="006710B2" w:rsidSect="007063D0">
          <w:pgSz w:w="11906" w:h="16838"/>
          <w:pgMar w:top="1134" w:right="567" w:bottom="1134" w:left="1701" w:header="709" w:footer="709" w:gutter="0"/>
          <w:pgNumType w:start="1"/>
          <w:cols w:space="720"/>
          <w:titlePg/>
          <w:docGrid w:linePitch="381" w:charSpace="-14337"/>
        </w:sectPr>
      </w:pPr>
    </w:p>
    <w:tbl>
      <w:tblPr>
        <w:tblW w:w="0" w:type="auto"/>
        <w:tblLook w:val="04A0"/>
      </w:tblPr>
      <w:tblGrid>
        <w:gridCol w:w="3227"/>
        <w:gridCol w:w="6344"/>
      </w:tblGrid>
      <w:tr w:rsidR="00D311EB" w:rsidRPr="006710B2" w:rsidTr="00600235">
        <w:tc>
          <w:tcPr>
            <w:tcW w:w="3227" w:type="dxa"/>
          </w:tcPr>
          <w:p w:rsidR="00D311EB" w:rsidRPr="006710B2" w:rsidRDefault="00D311EB" w:rsidP="00600235">
            <w:pPr>
              <w:widowControl w:val="0"/>
              <w:tabs>
                <w:tab w:val="left" w:pos="698"/>
              </w:tabs>
              <w:suppressAutoHyphens/>
              <w:spacing w:line="276" w:lineRule="auto"/>
              <w:contextualSpacing/>
              <w:jc w:val="both"/>
              <w:rPr>
                <w:rFonts w:cs="TimesNewRomanPSMT"/>
                <w:kern w:val="1"/>
              </w:rPr>
            </w:pPr>
            <w:r w:rsidRPr="006710B2">
              <w:rPr>
                <w:bCs/>
                <w:sz w:val="28"/>
                <w:szCs w:val="28"/>
              </w:rPr>
              <w:lastRenderedPageBreak/>
              <w:br w:type="page"/>
            </w:r>
            <w:r w:rsidRPr="006710B2">
              <w:rPr>
                <w:bCs/>
                <w:sz w:val="28"/>
                <w:szCs w:val="28"/>
              </w:rPr>
              <w:br w:type="page"/>
            </w:r>
            <w:r w:rsidRPr="006710B2">
              <w:rPr>
                <w:rFonts w:cs="TimesNewRomanPSMT"/>
                <w:kern w:val="1"/>
              </w:rPr>
              <w:br w:type="page"/>
            </w:r>
          </w:p>
        </w:tc>
        <w:tc>
          <w:tcPr>
            <w:tcW w:w="6344" w:type="dxa"/>
          </w:tcPr>
          <w:p w:rsidR="00D311EB" w:rsidRPr="006710B2" w:rsidRDefault="00D311EB" w:rsidP="00600235">
            <w:pPr>
              <w:widowControl w:val="0"/>
              <w:suppressAutoHyphens/>
              <w:spacing w:line="276" w:lineRule="auto"/>
              <w:contextualSpacing/>
              <w:jc w:val="center"/>
              <w:rPr>
                <w:rFonts w:cs="TimesNewRomanPSMT"/>
                <w:kern w:val="1"/>
              </w:rPr>
            </w:pPr>
            <w:r w:rsidRPr="006710B2">
              <w:rPr>
                <w:rFonts w:cs="TimesNewRomanPSMT"/>
                <w:kern w:val="1"/>
              </w:rPr>
              <w:t>Приложение № </w:t>
            </w:r>
            <w:r>
              <w:rPr>
                <w:rFonts w:cs="TimesNewRomanPSMT"/>
                <w:kern w:val="1"/>
              </w:rPr>
              <w:t>2</w:t>
            </w:r>
          </w:p>
          <w:p w:rsidR="00D311EB" w:rsidRDefault="00D311EB" w:rsidP="00600235">
            <w:pPr>
              <w:widowControl w:val="0"/>
              <w:tabs>
                <w:tab w:val="left" w:pos="0"/>
              </w:tabs>
              <w:suppressAutoHyphens/>
              <w:contextualSpacing/>
              <w:jc w:val="center"/>
            </w:pPr>
            <w:r w:rsidRPr="006710B2">
              <w:rPr>
                <w:rFonts w:cs="TimesNewRomanPSMT"/>
                <w:kern w:val="1"/>
              </w:rPr>
              <w:t>к Порядку</w:t>
            </w:r>
            <w:r w:rsidRPr="006710B2">
              <w:t xml:space="preserve"> </w:t>
            </w:r>
            <w:r>
              <w:t xml:space="preserve">применения средств видеорегистрации (видеофиксации) </w:t>
            </w:r>
          </w:p>
          <w:p w:rsidR="00D311EB" w:rsidRPr="006710B2" w:rsidRDefault="00D311EB" w:rsidP="00600235">
            <w:pPr>
              <w:widowControl w:val="0"/>
              <w:suppressAutoHyphens/>
              <w:spacing w:line="276" w:lineRule="auto"/>
              <w:contextualSpacing/>
              <w:jc w:val="center"/>
              <w:rPr>
                <w:rFonts w:cs="TimesNewRomanPSMT"/>
                <w:kern w:val="1"/>
              </w:rPr>
            </w:pPr>
            <w:r>
              <w:t xml:space="preserve">при проведении </w:t>
            </w:r>
            <w:r w:rsidRPr="00294749">
              <w:t>основных и дополнительных выборов депутатов представительных органов муниципальных образований в Пензенской области, назначенных на 8 сентября 2024 года</w:t>
            </w:r>
            <w:r>
              <w:t xml:space="preserve"> </w:t>
            </w:r>
          </w:p>
          <w:p w:rsidR="00D311EB" w:rsidRPr="006710B2" w:rsidRDefault="00D311EB" w:rsidP="00600235">
            <w:pPr>
              <w:widowControl w:val="0"/>
              <w:tabs>
                <w:tab w:val="left" w:pos="0"/>
              </w:tabs>
              <w:suppressAutoHyphens/>
              <w:contextualSpacing/>
              <w:jc w:val="center"/>
              <w:rPr>
                <w:rFonts w:cs="TimesNewRomanPSMT"/>
                <w:kern w:val="1"/>
              </w:rPr>
            </w:pPr>
          </w:p>
        </w:tc>
      </w:tr>
    </w:tbl>
    <w:p w:rsidR="00D311EB" w:rsidRPr="006710B2" w:rsidRDefault="00D311EB" w:rsidP="00D311EB">
      <w:pPr>
        <w:widowControl w:val="0"/>
        <w:suppressAutoHyphens/>
        <w:spacing w:line="276" w:lineRule="auto"/>
        <w:ind w:firstLine="720"/>
        <w:contextualSpacing/>
        <w:jc w:val="center"/>
        <w:rPr>
          <w:bCs/>
          <w:sz w:val="28"/>
          <w:szCs w:val="28"/>
        </w:rPr>
      </w:pPr>
    </w:p>
    <w:p w:rsidR="00D311EB" w:rsidRPr="00E25007" w:rsidRDefault="00D311EB" w:rsidP="00D311EB">
      <w:pPr>
        <w:widowControl w:val="0"/>
        <w:suppressAutoHyphens/>
        <w:spacing w:line="276" w:lineRule="auto"/>
        <w:ind w:firstLine="720"/>
        <w:contextualSpacing/>
        <w:jc w:val="center"/>
        <w:rPr>
          <w:b/>
          <w:bCs/>
          <w:sz w:val="28"/>
          <w:szCs w:val="28"/>
        </w:rPr>
      </w:pPr>
      <w:r w:rsidRPr="00E25007">
        <w:rPr>
          <w:b/>
          <w:bCs/>
          <w:sz w:val="28"/>
          <w:szCs w:val="28"/>
        </w:rPr>
        <w:t>Инструкция по работе со средствами видеорегистрации (видеофиксации)</w:t>
      </w:r>
    </w:p>
    <w:p w:rsidR="00D311EB" w:rsidRPr="006710B2" w:rsidRDefault="00D311EB" w:rsidP="00D311EB">
      <w:pPr>
        <w:widowControl w:val="0"/>
        <w:suppressAutoHyphens/>
        <w:spacing w:line="276" w:lineRule="auto"/>
        <w:ind w:firstLine="720"/>
        <w:contextualSpacing/>
        <w:jc w:val="center"/>
        <w:rPr>
          <w:bCs/>
          <w:sz w:val="28"/>
          <w:szCs w:val="28"/>
        </w:rPr>
      </w:pPr>
    </w:p>
    <w:p w:rsidR="00D311EB" w:rsidRPr="006710B2" w:rsidRDefault="00D311EB" w:rsidP="00D311EB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line="276" w:lineRule="auto"/>
        <w:ind w:left="0" w:firstLine="0"/>
        <w:contextualSpacing/>
        <w:jc w:val="center"/>
        <w:textAlignment w:val="baseline"/>
        <w:rPr>
          <w:b/>
          <w:bCs/>
          <w:sz w:val="28"/>
          <w:szCs w:val="28"/>
        </w:rPr>
      </w:pPr>
      <w:r w:rsidRPr="006710B2">
        <w:rPr>
          <w:b/>
          <w:bCs/>
          <w:sz w:val="28"/>
          <w:szCs w:val="28"/>
        </w:rPr>
        <w:t>Проверка текущего состояния средств видеорегистрации (видеофиксации)</w:t>
      </w:r>
    </w:p>
    <w:p w:rsidR="00D311EB" w:rsidRPr="006710B2" w:rsidRDefault="00D311EB" w:rsidP="00D311EB">
      <w:pPr>
        <w:widowControl w:val="0"/>
        <w:suppressAutoHyphens/>
        <w:spacing w:before="120" w:line="276" w:lineRule="auto"/>
        <w:ind w:firstLine="720"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Члены участков</w:t>
      </w:r>
      <w:r>
        <w:rPr>
          <w:bCs/>
          <w:sz w:val="28"/>
          <w:szCs w:val="28"/>
        </w:rPr>
        <w:t>ой</w:t>
      </w:r>
      <w:r w:rsidRPr="006710B2">
        <w:rPr>
          <w:bCs/>
          <w:sz w:val="28"/>
          <w:szCs w:val="28"/>
        </w:rPr>
        <w:t xml:space="preserve"> избирательн</w:t>
      </w:r>
      <w:r>
        <w:rPr>
          <w:bCs/>
          <w:sz w:val="28"/>
          <w:szCs w:val="28"/>
        </w:rPr>
        <w:t>ой</w:t>
      </w:r>
      <w:r w:rsidRPr="006710B2">
        <w:rPr>
          <w:bCs/>
          <w:sz w:val="28"/>
          <w:szCs w:val="28"/>
        </w:rPr>
        <w:t xml:space="preserve"> комисси</w:t>
      </w:r>
      <w:r>
        <w:rPr>
          <w:bCs/>
          <w:sz w:val="28"/>
          <w:szCs w:val="28"/>
        </w:rPr>
        <w:t>и</w:t>
      </w:r>
      <w:r w:rsidRPr="006710B2">
        <w:rPr>
          <w:bCs/>
          <w:sz w:val="28"/>
          <w:szCs w:val="28"/>
        </w:rPr>
        <w:t xml:space="preserve"> (далее – УИК), </w:t>
      </w:r>
      <w:r>
        <w:rPr>
          <w:bCs/>
          <w:sz w:val="28"/>
          <w:szCs w:val="28"/>
        </w:rPr>
        <w:t>члены территориальной</w:t>
      </w:r>
      <w:r w:rsidRPr="006710B2">
        <w:rPr>
          <w:bCs/>
          <w:sz w:val="28"/>
          <w:szCs w:val="28"/>
        </w:rPr>
        <w:t xml:space="preserve"> избирательн</w:t>
      </w:r>
      <w:r>
        <w:rPr>
          <w:bCs/>
          <w:sz w:val="28"/>
          <w:szCs w:val="28"/>
        </w:rPr>
        <w:t>ой</w:t>
      </w:r>
      <w:r w:rsidRPr="006710B2">
        <w:rPr>
          <w:bCs/>
          <w:sz w:val="28"/>
          <w:szCs w:val="28"/>
        </w:rPr>
        <w:t xml:space="preserve"> комисси</w:t>
      </w:r>
      <w:r>
        <w:rPr>
          <w:bCs/>
          <w:sz w:val="28"/>
          <w:szCs w:val="28"/>
        </w:rPr>
        <w:t>и</w:t>
      </w:r>
      <w:r w:rsidRPr="006710B2">
        <w:rPr>
          <w:bCs/>
          <w:sz w:val="28"/>
          <w:szCs w:val="28"/>
        </w:rPr>
        <w:t xml:space="preserve"> (далее – </w:t>
      </w:r>
      <w:r>
        <w:rPr>
          <w:bCs/>
          <w:sz w:val="28"/>
          <w:szCs w:val="28"/>
        </w:rPr>
        <w:t>Т</w:t>
      </w:r>
      <w:r w:rsidRPr="006710B2">
        <w:rPr>
          <w:bCs/>
          <w:sz w:val="28"/>
          <w:szCs w:val="28"/>
        </w:rPr>
        <w:t>ИК), осуществляющие работу со средств</w:t>
      </w:r>
      <w:r>
        <w:rPr>
          <w:bCs/>
          <w:sz w:val="28"/>
          <w:szCs w:val="28"/>
        </w:rPr>
        <w:t>ом</w:t>
      </w:r>
      <w:r w:rsidRPr="006710B2">
        <w:rPr>
          <w:bCs/>
          <w:sz w:val="28"/>
          <w:szCs w:val="28"/>
        </w:rPr>
        <w:t xml:space="preserve"> видеорегистрации (видеофиксации), должны проверить текущее состояние средства видеорегистрации (видеофиксации) и убедиться, что </w:t>
      </w:r>
      <w:r>
        <w:rPr>
          <w:bCs/>
          <w:sz w:val="28"/>
          <w:szCs w:val="28"/>
        </w:rPr>
        <w:t>оно</w:t>
      </w:r>
      <w:r w:rsidRPr="006710B2">
        <w:rPr>
          <w:bCs/>
          <w:sz w:val="28"/>
          <w:szCs w:val="28"/>
        </w:rPr>
        <w:t xml:space="preserve"> включен</w:t>
      </w:r>
      <w:r>
        <w:rPr>
          <w:bCs/>
          <w:sz w:val="28"/>
          <w:szCs w:val="28"/>
        </w:rPr>
        <w:t>о</w:t>
      </w:r>
      <w:r w:rsidRPr="006710B2">
        <w:rPr>
          <w:bCs/>
          <w:sz w:val="28"/>
          <w:szCs w:val="28"/>
        </w:rPr>
        <w:t xml:space="preserve"> в электрическую сеть. </w:t>
      </w:r>
    </w:p>
    <w:p w:rsidR="00D311EB" w:rsidRPr="00491B60" w:rsidRDefault="00D311EB" w:rsidP="00D311EB">
      <w:pPr>
        <w:widowControl w:val="0"/>
        <w:suppressAutoHyphens/>
        <w:spacing w:line="276" w:lineRule="auto"/>
        <w:ind w:firstLine="720"/>
        <w:contextualSpacing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Если средств</w:t>
      </w:r>
      <w:r>
        <w:rPr>
          <w:bCs/>
          <w:sz w:val="28"/>
          <w:szCs w:val="28"/>
        </w:rPr>
        <w:t>о</w:t>
      </w:r>
      <w:r w:rsidRPr="006710B2">
        <w:rPr>
          <w:bCs/>
          <w:sz w:val="28"/>
          <w:szCs w:val="28"/>
        </w:rPr>
        <w:t xml:space="preserve"> видеорегистрации (видеофиксации) включен</w:t>
      </w:r>
      <w:r>
        <w:rPr>
          <w:bCs/>
          <w:sz w:val="28"/>
          <w:szCs w:val="28"/>
        </w:rPr>
        <w:t>о</w:t>
      </w:r>
      <w:r w:rsidRPr="006710B2">
        <w:rPr>
          <w:bCs/>
          <w:sz w:val="28"/>
          <w:szCs w:val="28"/>
        </w:rPr>
        <w:t xml:space="preserve">, то члены </w:t>
      </w:r>
      <w:r w:rsidRPr="00491B60">
        <w:rPr>
          <w:bCs/>
          <w:sz w:val="28"/>
          <w:szCs w:val="28"/>
        </w:rPr>
        <w:t>УИК,</w:t>
      </w:r>
      <w:r>
        <w:rPr>
          <w:bCs/>
          <w:sz w:val="28"/>
          <w:szCs w:val="28"/>
        </w:rPr>
        <w:t xml:space="preserve"> ТИК</w:t>
      </w:r>
      <w:r w:rsidRPr="00491B60">
        <w:rPr>
          <w:bCs/>
          <w:sz w:val="28"/>
          <w:szCs w:val="28"/>
        </w:rPr>
        <w:t xml:space="preserve"> осуществляющие работу со средством видеорегистрации (видеофиксации), должны убедиться в его корректной работе. На установленных в помещении </w:t>
      </w:r>
      <w:r>
        <w:rPr>
          <w:bCs/>
          <w:sz w:val="28"/>
          <w:szCs w:val="28"/>
        </w:rPr>
        <w:t>УИК, помещениях ТИК</w:t>
      </w:r>
      <w:r w:rsidRPr="00491B60">
        <w:rPr>
          <w:bCs/>
          <w:sz w:val="28"/>
          <w:szCs w:val="28"/>
        </w:rPr>
        <w:t xml:space="preserve"> камерах видеорегистрации (видеофиксации) светятся индикаторы (при наличии).</w:t>
      </w:r>
    </w:p>
    <w:p w:rsidR="00D311EB" w:rsidRPr="006710B2" w:rsidRDefault="00D311EB" w:rsidP="00D311EB">
      <w:pPr>
        <w:widowControl w:val="0"/>
        <w:suppressAutoHyphens/>
        <w:spacing w:before="120" w:after="120" w:line="276" w:lineRule="auto"/>
        <w:jc w:val="center"/>
        <w:rPr>
          <w:b/>
          <w:bCs/>
          <w:sz w:val="28"/>
          <w:szCs w:val="28"/>
        </w:rPr>
      </w:pPr>
      <w:r w:rsidRPr="006710B2">
        <w:rPr>
          <w:b/>
          <w:bCs/>
          <w:sz w:val="28"/>
          <w:szCs w:val="28"/>
        </w:rPr>
        <w:t>2. Действия членов УИК, ТИК, осуществляющих работу со средствами видеорегистрации (видеофиксации), при возникновении нештатной ситуации</w:t>
      </w:r>
    </w:p>
    <w:p w:rsidR="00D311EB" w:rsidRPr="006710B2" w:rsidRDefault="00D311EB" w:rsidP="00D311EB">
      <w:pPr>
        <w:widowControl w:val="0"/>
        <w:suppressAutoHyphens/>
        <w:spacing w:after="120" w:line="276" w:lineRule="auto"/>
        <w:ind w:firstLine="709"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2.1. Перечень возможных неисправностей в работе средств видеорегистрации (видеофиксации):</w:t>
      </w:r>
    </w:p>
    <w:tbl>
      <w:tblPr>
        <w:tblW w:w="9503" w:type="dxa"/>
        <w:tblInd w:w="-34" w:type="dxa"/>
        <w:tblLayout w:type="fixed"/>
        <w:tblCellMar>
          <w:left w:w="113" w:type="dxa"/>
        </w:tblCellMar>
        <w:tblLook w:val="0000"/>
      </w:tblPr>
      <w:tblGrid>
        <w:gridCol w:w="568"/>
        <w:gridCol w:w="2698"/>
        <w:gridCol w:w="6237"/>
      </w:tblGrid>
      <w:tr w:rsidR="00D311EB" w:rsidRPr="006710B2" w:rsidTr="00600235">
        <w:trPr>
          <w:trHeight w:val="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11EB" w:rsidRPr="006710B2" w:rsidRDefault="00D311EB" w:rsidP="00600235">
            <w:pPr>
              <w:widowControl w:val="0"/>
              <w:suppressAutoHyphens/>
              <w:spacing w:line="276" w:lineRule="auto"/>
              <w:contextualSpacing/>
              <w:jc w:val="center"/>
              <w:rPr>
                <w:kern w:val="1"/>
                <w:sz w:val="22"/>
              </w:rPr>
            </w:pPr>
            <w:r w:rsidRPr="006710B2">
              <w:rPr>
                <w:kern w:val="1"/>
                <w:sz w:val="22"/>
              </w:rPr>
              <w:t>№</w:t>
            </w:r>
          </w:p>
        </w:tc>
        <w:tc>
          <w:tcPr>
            <w:tcW w:w="2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11EB" w:rsidRPr="006710B2" w:rsidRDefault="00D311EB" w:rsidP="00600235">
            <w:pPr>
              <w:widowControl w:val="0"/>
              <w:suppressAutoHyphens/>
              <w:spacing w:line="276" w:lineRule="auto"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>Описание неисправности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311EB" w:rsidRPr="006710B2" w:rsidRDefault="00D311EB" w:rsidP="00600235">
            <w:pPr>
              <w:widowControl w:val="0"/>
              <w:suppressAutoHyphens/>
              <w:spacing w:line="276" w:lineRule="auto"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>Рекомендуемые действия</w:t>
            </w:r>
          </w:p>
        </w:tc>
      </w:tr>
      <w:tr w:rsidR="00D311EB" w:rsidRPr="006710B2" w:rsidTr="00600235">
        <w:trPr>
          <w:trHeight w:val="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D311EB" w:rsidRPr="006710B2" w:rsidRDefault="00D311EB" w:rsidP="00600235">
            <w:pPr>
              <w:widowControl w:val="0"/>
              <w:suppressAutoHyphens/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6710B2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2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D311EB" w:rsidRPr="006710B2" w:rsidRDefault="00D311EB" w:rsidP="00600235">
            <w:pPr>
              <w:widowControl w:val="0"/>
              <w:suppressAutoHyphens/>
              <w:spacing w:line="276" w:lineRule="auto"/>
              <w:contextualSpacing/>
              <w:rPr>
                <w:bCs/>
                <w:sz w:val="28"/>
                <w:szCs w:val="28"/>
              </w:rPr>
            </w:pPr>
            <w:r w:rsidRPr="006710B2">
              <w:rPr>
                <w:bCs/>
                <w:sz w:val="28"/>
                <w:szCs w:val="28"/>
              </w:rPr>
              <w:t>Отключение электроэнергии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D311EB" w:rsidRPr="006710B2" w:rsidRDefault="00D311EB" w:rsidP="00600235">
            <w:pPr>
              <w:widowControl w:val="0"/>
              <w:suppressAutoHyphens/>
              <w:spacing w:line="276" w:lineRule="auto"/>
              <w:ind w:firstLine="351"/>
              <w:contextualSpacing/>
              <w:jc w:val="both"/>
              <w:rPr>
                <w:bCs/>
                <w:sz w:val="28"/>
                <w:szCs w:val="28"/>
              </w:rPr>
            </w:pPr>
            <w:r w:rsidRPr="006710B2">
              <w:rPr>
                <w:bCs/>
                <w:sz w:val="28"/>
                <w:szCs w:val="28"/>
              </w:rPr>
              <w:t>В случае отключения электроэнергии незамедлительно сообщить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6710B2">
              <w:rPr>
                <w:bCs/>
                <w:sz w:val="28"/>
                <w:szCs w:val="28"/>
              </w:rPr>
              <w:t>в службу, ответственн</w:t>
            </w:r>
            <w:r>
              <w:rPr>
                <w:bCs/>
                <w:sz w:val="28"/>
                <w:szCs w:val="28"/>
              </w:rPr>
              <w:t>ую</w:t>
            </w:r>
            <w:r w:rsidRPr="006710B2">
              <w:rPr>
                <w:bCs/>
                <w:sz w:val="28"/>
                <w:szCs w:val="28"/>
              </w:rPr>
              <w:t xml:space="preserve"> за бесперебойное обеспечение электроэнергией на объекте, с целью уточнения сроков</w:t>
            </w:r>
            <w:r>
              <w:rPr>
                <w:bCs/>
                <w:sz w:val="28"/>
                <w:szCs w:val="28"/>
              </w:rPr>
              <w:t xml:space="preserve"> восстановления энергоснабжения.</w:t>
            </w:r>
          </w:p>
          <w:p w:rsidR="00D311EB" w:rsidRPr="006710B2" w:rsidRDefault="00D311EB" w:rsidP="00600235">
            <w:pPr>
              <w:widowControl w:val="0"/>
              <w:suppressAutoHyphens/>
              <w:spacing w:line="276" w:lineRule="auto"/>
              <w:ind w:firstLine="351"/>
              <w:contextualSpacing/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По</w:t>
            </w:r>
            <w:r w:rsidRPr="006710B2">
              <w:rPr>
                <w:bCs/>
                <w:sz w:val="28"/>
                <w:szCs w:val="28"/>
              </w:rPr>
              <w:t xml:space="preserve">сле включения электроэнергии выполнить действия в соответствии с разделом 1 настоящей Инструкции и убедиться в </w:t>
            </w:r>
            <w:r>
              <w:rPr>
                <w:bCs/>
                <w:sz w:val="28"/>
                <w:szCs w:val="28"/>
              </w:rPr>
              <w:t xml:space="preserve">корректной </w:t>
            </w:r>
            <w:r w:rsidRPr="006710B2">
              <w:rPr>
                <w:bCs/>
                <w:sz w:val="28"/>
                <w:szCs w:val="28"/>
              </w:rPr>
              <w:t xml:space="preserve">работе </w:t>
            </w:r>
            <w:r w:rsidRPr="006710B2">
              <w:rPr>
                <w:bCs/>
                <w:sz w:val="28"/>
                <w:szCs w:val="28"/>
              </w:rPr>
              <w:lastRenderedPageBreak/>
              <w:t>средств</w:t>
            </w:r>
            <w:r>
              <w:rPr>
                <w:bCs/>
                <w:sz w:val="28"/>
                <w:szCs w:val="28"/>
              </w:rPr>
              <w:t>а</w:t>
            </w:r>
            <w:r w:rsidRPr="006710B2">
              <w:rPr>
                <w:bCs/>
                <w:sz w:val="28"/>
                <w:szCs w:val="28"/>
              </w:rPr>
              <w:t xml:space="preserve"> видеорегистрации (видеофиксации)</w:t>
            </w:r>
          </w:p>
        </w:tc>
      </w:tr>
      <w:tr w:rsidR="00D311EB" w:rsidRPr="006710B2" w:rsidTr="00600235">
        <w:trPr>
          <w:trHeight w:val="43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D311EB" w:rsidRPr="006710B2" w:rsidRDefault="00D311EB" w:rsidP="00600235">
            <w:pPr>
              <w:widowControl w:val="0"/>
              <w:suppressAutoHyphens/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6710B2">
              <w:rPr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69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D311EB" w:rsidRPr="006710B2" w:rsidRDefault="00D311EB" w:rsidP="00600235">
            <w:pPr>
              <w:widowControl w:val="0"/>
              <w:suppressAutoHyphens/>
              <w:spacing w:line="276" w:lineRule="auto"/>
              <w:contextualSpacing/>
              <w:rPr>
                <w:bCs/>
                <w:sz w:val="28"/>
                <w:szCs w:val="28"/>
              </w:rPr>
            </w:pPr>
            <w:r w:rsidRPr="006710B2">
              <w:rPr>
                <w:bCs/>
                <w:sz w:val="28"/>
                <w:szCs w:val="28"/>
              </w:rPr>
              <w:t>Камер</w:t>
            </w:r>
            <w:r>
              <w:rPr>
                <w:bCs/>
                <w:sz w:val="28"/>
                <w:szCs w:val="28"/>
              </w:rPr>
              <w:t>а</w:t>
            </w:r>
            <w:r w:rsidRPr="006710B2">
              <w:rPr>
                <w:bCs/>
                <w:sz w:val="28"/>
                <w:szCs w:val="28"/>
              </w:rPr>
              <w:t xml:space="preserve"> име</w:t>
            </w:r>
            <w:r>
              <w:rPr>
                <w:bCs/>
                <w:sz w:val="28"/>
                <w:szCs w:val="28"/>
              </w:rPr>
              <w:t>е</w:t>
            </w:r>
            <w:r w:rsidRPr="006710B2">
              <w:rPr>
                <w:bCs/>
                <w:sz w:val="28"/>
                <w:szCs w:val="28"/>
              </w:rPr>
              <w:t>т неправильный ракурс</w:t>
            </w:r>
          </w:p>
        </w:tc>
        <w:tc>
          <w:tcPr>
            <w:tcW w:w="62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noWrap/>
          </w:tcPr>
          <w:p w:rsidR="00D311EB" w:rsidRPr="006710B2" w:rsidRDefault="00D311EB" w:rsidP="00600235">
            <w:pPr>
              <w:widowControl w:val="0"/>
              <w:suppressAutoHyphens/>
              <w:spacing w:line="276" w:lineRule="auto"/>
              <w:contextualSpacing/>
              <w:jc w:val="both"/>
              <w:rPr>
                <w:bCs/>
                <w:sz w:val="28"/>
                <w:szCs w:val="28"/>
              </w:rPr>
            </w:pPr>
            <w:r w:rsidRPr="006710B2">
              <w:rPr>
                <w:bCs/>
                <w:sz w:val="28"/>
                <w:szCs w:val="28"/>
              </w:rPr>
              <w:t xml:space="preserve">Передвинуть </w:t>
            </w:r>
            <w:r>
              <w:rPr>
                <w:bCs/>
                <w:sz w:val="28"/>
                <w:szCs w:val="28"/>
              </w:rPr>
              <w:t xml:space="preserve">соответствующее </w:t>
            </w:r>
            <w:r w:rsidRPr="006710B2">
              <w:rPr>
                <w:bCs/>
                <w:sz w:val="28"/>
                <w:szCs w:val="28"/>
              </w:rPr>
              <w:t>оборудование для обеспечения выполнения требований к объектам видеорегистрации (видеофиксации). Если невозможно передвинуть мебель,</w:t>
            </w:r>
            <w:r>
              <w:rPr>
                <w:bCs/>
                <w:sz w:val="28"/>
                <w:szCs w:val="28"/>
              </w:rPr>
              <w:t xml:space="preserve"> сообщить</w:t>
            </w:r>
            <w:r w:rsidRPr="006710B2">
              <w:rPr>
                <w:bCs/>
                <w:sz w:val="28"/>
                <w:szCs w:val="28"/>
              </w:rPr>
              <w:t xml:space="preserve"> в ТИК и действовать согласно полученным инструкциям</w:t>
            </w:r>
          </w:p>
        </w:tc>
      </w:tr>
    </w:tbl>
    <w:p w:rsidR="00FF2782" w:rsidRPr="00EF6F0D" w:rsidRDefault="00D311EB" w:rsidP="00FF2782">
      <w:pPr>
        <w:suppressAutoHyphens/>
        <w:spacing w:before="120" w:line="276" w:lineRule="auto"/>
        <w:ind w:firstLine="720"/>
        <w:jc w:val="both"/>
        <w:rPr>
          <w:bCs/>
          <w:sz w:val="28"/>
          <w:szCs w:val="28"/>
        </w:rPr>
      </w:pPr>
      <w:r w:rsidRPr="006710B2">
        <w:rPr>
          <w:bCs/>
          <w:sz w:val="28"/>
          <w:szCs w:val="28"/>
        </w:rPr>
        <w:t>2.2. В случае если рекомендуемые действия не привели к восстановлению работоспособности средств</w:t>
      </w:r>
      <w:r>
        <w:rPr>
          <w:bCs/>
          <w:sz w:val="28"/>
          <w:szCs w:val="28"/>
        </w:rPr>
        <w:t>а</w:t>
      </w:r>
      <w:r w:rsidRPr="006710B2">
        <w:rPr>
          <w:bCs/>
          <w:sz w:val="28"/>
          <w:szCs w:val="28"/>
        </w:rPr>
        <w:t xml:space="preserve"> видеорегистрации (видеофиксации), а также в случае выявления иных неисправностей в работе средств</w:t>
      </w:r>
      <w:r>
        <w:rPr>
          <w:bCs/>
          <w:sz w:val="28"/>
          <w:szCs w:val="28"/>
        </w:rPr>
        <w:t>а</w:t>
      </w:r>
      <w:r w:rsidRPr="006710B2">
        <w:rPr>
          <w:bCs/>
          <w:sz w:val="28"/>
          <w:szCs w:val="28"/>
        </w:rPr>
        <w:t xml:space="preserve"> видеорегистрации (видеофиксации) члены УИК</w:t>
      </w:r>
      <w:r>
        <w:rPr>
          <w:bCs/>
          <w:sz w:val="28"/>
          <w:szCs w:val="28"/>
        </w:rPr>
        <w:t xml:space="preserve"> и ТИК,</w:t>
      </w:r>
      <w:r w:rsidRPr="006710B2">
        <w:rPr>
          <w:bCs/>
          <w:sz w:val="28"/>
          <w:szCs w:val="28"/>
        </w:rPr>
        <w:t xml:space="preserve"> осуществляющие работу со средствами видеорегистрации (видеофиксации), сообщают об этом председателю соответствующей избирательной комиссии.</w:t>
      </w:r>
    </w:p>
    <w:p w:rsidR="00FF2782" w:rsidRPr="00EF6F0D" w:rsidRDefault="00FF2782" w:rsidP="00FF2782">
      <w:pPr>
        <w:suppressAutoHyphens/>
        <w:spacing w:line="276" w:lineRule="auto"/>
        <w:ind w:firstLine="720"/>
        <w:contextualSpacing/>
        <w:jc w:val="both"/>
        <w:rPr>
          <w:bCs/>
          <w:sz w:val="28"/>
          <w:szCs w:val="28"/>
        </w:rPr>
        <w:sectPr w:rsidR="00FF2782" w:rsidRPr="00EF6F0D" w:rsidSect="007063D0">
          <w:headerReference w:type="first" r:id="rId9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381" w:charSpace="-14337"/>
        </w:sectPr>
      </w:pPr>
    </w:p>
    <w:tbl>
      <w:tblPr>
        <w:tblW w:w="15700" w:type="dxa"/>
        <w:tblLayout w:type="fixed"/>
        <w:tblLook w:val="0000"/>
      </w:tblPr>
      <w:tblGrid>
        <w:gridCol w:w="8755"/>
        <w:gridCol w:w="6945"/>
      </w:tblGrid>
      <w:tr w:rsidR="00FF2782" w:rsidRPr="00EF6F0D" w:rsidTr="0040674E">
        <w:trPr>
          <w:trHeight w:val="1389"/>
        </w:trPr>
        <w:tc>
          <w:tcPr>
            <w:tcW w:w="8755" w:type="dxa"/>
            <w:shd w:val="clear" w:color="auto" w:fill="auto"/>
          </w:tcPr>
          <w:p w:rsidR="00FF2782" w:rsidRPr="00EF6F0D" w:rsidRDefault="00FF2782" w:rsidP="0040674E">
            <w:pPr>
              <w:pageBreakBefore/>
              <w:suppressAutoHyphens/>
              <w:spacing w:after="120" w:line="276" w:lineRule="auto"/>
              <w:ind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6945" w:type="dxa"/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contextualSpacing/>
              <w:jc w:val="center"/>
              <w:rPr>
                <w:rFonts w:cs="TimesNewRomanPSMT"/>
                <w:kern w:val="1"/>
              </w:rPr>
            </w:pPr>
            <w:r w:rsidRPr="00EF6F0D">
              <w:rPr>
                <w:rFonts w:cs="TimesNewRomanPSMT"/>
                <w:kern w:val="1"/>
              </w:rPr>
              <w:t>Приложение № 3</w:t>
            </w:r>
          </w:p>
          <w:p w:rsidR="00FF2782" w:rsidRPr="00EF6F0D" w:rsidRDefault="00FF2782" w:rsidP="0040674E">
            <w:pPr>
              <w:tabs>
                <w:tab w:val="left" w:pos="0"/>
              </w:tabs>
              <w:suppressAutoHyphens/>
              <w:contextualSpacing/>
              <w:jc w:val="center"/>
              <w:rPr>
                <w:b/>
                <w:bCs/>
                <w:kern w:val="1"/>
                <w:szCs w:val="28"/>
              </w:rPr>
            </w:pPr>
            <w:r w:rsidRPr="00EF6F0D">
              <w:rPr>
                <w:rFonts w:cs="TimesNewRomanPSMT"/>
                <w:kern w:val="1"/>
              </w:rPr>
              <w:t xml:space="preserve">к Порядку </w:t>
            </w:r>
            <w:r w:rsidRPr="00EF6F0D">
              <w:t xml:space="preserve">применения средств видеорегистрации (видеофиксации) при </w:t>
            </w:r>
          </w:p>
        </w:tc>
      </w:tr>
    </w:tbl>
    <w:p w:rsidR="00FF2782" w:rsidRPr="00EF6F0D" w:rsidRDefault="00FF2782" w:rsidP="00FF2782">
      <w:pPr>
        <w:suppressAutoHyphens/>
        <w:spacing w:after="120" w:line="276" w:lineRule="auto"/>
        <w:contextualSpacing/>
        <w:jc w:val="center"/>
        <w:rPr>
          <w:b/>
          <w:kern w:val="1"/>
        </w:rPr>
      </w:pPr>
    </w:p>
    <w:p w:rsidR="00FF2782" w:rsidRPr="00EF6F0D" w:rsidRDefault="00FF2782" w:rsidP="00FF2782">
      <w:pPr>
        <w:suppressAutoHyphens/>
        <w:spacing w:after="120" w:line="276" w:lineRule="auto"/>
        <w:contextualSpacing/>
        <w:jc w:val="center"/>
        <w:rPr>
          <w:b/>
          <w:kern w:val="1"/>
          <w:sz w:val="22"/>
        </w:rPr>
      </w:pPr>
      <w:r w:rsidRPr="00EF6F0D">
        <w:rPr>
          <w:b/>
          <w:kern w:val="1"/>
          <w:sz w:val="22"/>
        </w:rPr>
        <w:t xml:space="preserve">Ведомость применения средства видеорегистрации (видеофиксации) в помещении для голосования избирательного участка № _____ </w:t>
      </w:r>
    </w:p>
    <w:p w:rsidR="00FF2782" w:rsidRPr="00EF6F0D" w:rsidRDefault="00FF2782" w:rsidP="00FF2782">
      <w:pPr>
        <w:suppressAutoHyphens/>
        <w:spacing w:after="120" w:line="276" w:lineRule="auto"/>
        <w:contextualSpacing/>
        <w:jc w:val="center"/>
        <w:rPr>
          <w:kern w:val="1"/>
          <w:sz w:val="22"/>
        </w:rPr>
      </w:pPr>
    </w:p>
    <w:tbl>
      <w:tblPr>
        <w:tblW w:w="0" w:type="auto"/>
        <w:tblInd w:w="255" w:type="dxa"/>
        <w:tblLayout w:type="fixed"/>
        <w:tblCellMar>
          <w:left w:w="113" w:type="dxa"/>
        </w:tblCellMar>
        <w:tblLook w:val="0000"/>
      </w:tblPr>
      <w:tblGrid>
        <w:gridCol w:w="709"/>
        <w:gridCol w:w="709"/>
        <w:gridCol w:w="1984"/>
        <w:gridCol w:w="2906"/>
        <w:gridCol w:w="1874"/>
        <w:gridCol w:w="2193"/>
        <w:gridCol w:w="1527"/>
        <w:gridCol w:w="1249"/>
        <w:gridCol w:w="1249"/>
        <w:gridCol w:w="830"/>
      </w:tblGrid>
      <w:tr w:rsidR="00FF2782" w:rsidRPr="00EF6F0D" w:rsidTr="0040674E">
        <w:trPr>
          <w:cantSplit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</w:rPr>
              <w:t>№</w:t>
            </w:r>
          </w:p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</w:rPr>
              <w:t>п/п</w:t>
            </w: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both"/>
              <w:rPr>
                <w:kern w:val="1"/>
              </w:rPr>
            </w:pPr>
            <w:r w:rsidRPr="00EF6F0D">
              <w:rPr>
                <w:spacing w:val="-20"/>
                <w:kern w:val="1"/>
              </w:rPr>
              <w:t>Дата</w:t>
            </w: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</w:rPr>
              <w:t>Время</w:t>
            </w:r>
          </w:p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</w:rPr>
              <w:t>(часы, минуты) начала/завершения проводимых действий</w:t>
            </w:r>
          </w:p>
        </w:tc>
        <w:tc>
          <w:tcPr>
            <w:tcW w:w="2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</w:rPr>
              <w:t>Основания инициирования действия по проверке работоспособности средства видеорегистрации (видеофиксации)</w:t>
            </w: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left="-57" w:right="-57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</w:rPr>
              <w:t>Результат проверки работоспособности средства видеорегистрации (видеофиксации) (выключен, включен)</w:t>
            </w:r>
          </w:p>
        </w:tc>
        <w:tc>
          <w:tcPr>
            <w:tcW w:w="4969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</w:rPr>
              <w:t>Инициатор действий по проверке работоспособности средства видеорегистрации (видеофиксации)</w:t>
            </w:r>
          </w:p>
        </w:tc>
        <w:tc>
          <w:tcPr>
            <w:tcW w:w="207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</w:rPr>
              <w:t>Члены УИК  осуществляющие работу со средством видеорегистрации (видеофиксации)</w:t>
            </w:r>
          </w:p>
        </w:tc>
      </w:tr>
      <w:tr w:rsidR="00FF2782" w:rsidRPr="00EF6F0D" w:rsidTr="0040674E">
        <w:trPr>
          <w:cantSplit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</w:rPr>
              <w:t>ФИО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left="-113" w:right="113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  <w:sz w:val="18"/>
                <w:szCs w:val="18"/>
              </w:rPr>
              <w:t>Должность в избирательной комиссии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</w:rPr>
              <w:t>Подпись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</w:rPr>
              <w:t>ФИО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FF2782" w:rsidRPr="00EF6F0D" w:rsidRDefault="00FF2782" w:rsidP="0040674E">
            <w:pPr>
              <w:suppressAutoHyphens/>
              <w:spacing w:line="276" w:lineRule="auto"/>
              <w:ind w:left="-113" w:right="-113"/>
              <w:contextualSpacing/>
              <w:jc w:val="center"/>
              <w:rPr>
                <w:kern w:val="1"/>
              </w:rPr>
            </w:pPr>
            <w:r w:rsidRPr="00EF6F0D">
              <w:rPr>
                <w:kern w:val="1"/>
              </w:rPr>
              <w:t>Подпись</w:t>
            </w:r>
          </w:p>
        </w:tc>
      </w:tr>
      <w:tr w:rsidR="00FF2782" w:rsidRPr="00EF6F0D" w:rsidTr="0040674E">
        <w:trPr>
          <w:trHeight w:val="247"/>
        </w:trPr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b/>
                <w:i/>
                <w:kern w:val="1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b/>
                <w:i/>
                <w:kern w:val="1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b/>
                <w:i/>
                <w:kern w:val="1"/>
              </w:rPr>
              <w:t>3</w:t>
            </w:r>
          </w:p>
        </w:tc>
        <w:tc>
          <w:tcPr>
            <w:tcW w:w="290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b/>
                <w:i/>
                <w:kern w:val="1"/>
              </w:rPr>
              <w:t>4</w:t>
            </w:r>
          </w:p>
        </w:tc>
        <w:tc>
          <w:tcPr>
            <w:tcW w:w="18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b/>
                <w:i/>
                <w:kern w:val="1"/>
              </w:rPr>
              <w:t>5</w:t>
            </w:r>
          </w:p>
        </w:tc>
        <w:tc>
          <w:tcPr>
            <w:tcW w:w="21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b/>
                <w:i/>
                <w:kern w:val="1"/>
              </w:rPr>
              <w:t>6</w:t>
            </w:r>
          </w:p>
        </w:tc>
        <w:tc>
          <w:tcPr>
            <w:tcW w:w="15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b/>
                <w:i/>
                <w:kern w:val="1"/>
              </w:rPr>
              <w:t>7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b/>
                <w:i/>
                <w:kern w:val="1"/>
              </w:rPr>
              <w:t>8</w:t>
            </w: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b/>
                <w:i/>
                <w:kern w:val="1"/>
              </w:rPr>
              <w:t>9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/>
              <w:contextualSpacing/>
              <w:jc w:val="center"/>
              <w:rPr>
                <w:kern w:val="1"/>
              </w:rPr>
            </w:pPr>
            <w:r w:rsidRPr="00EF6F0D">
              <w:rPr>
                <w:b/>
                <w:i/>
                <w:kern w:val="1"/>
              </w:rPr>
              <w:t>10</w:t>
            </w:r>
          </w:p>
        </w:tc>
      </w:tr>
      <w:tr w:rsidR="00FF2782" w:rsidRPr="00EF6F0D" w:rsidTr="0040674E">
        <w:trPr>
          <w:cantSplit/>
          <w:trHeight w:val="279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  <w:r w:rsidRPr="00EF6F0D">
              <w:rPr>
                <w:kern w:val="1"/>
              </w:rPr>
              <w:t>1</w:t>
            </w: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FF2782" w:rsidRPr="00EF6F0D" w:rsidTr="0040674E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FF2782" w:rsidRPr="00EF6F0D" w:rsidTr="0040674E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FF2782" w:rsidRPr="00EF6F0D" w:rsidTr="0040674E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FF2782" w:rsidRPr="00EF6F0D" w:rsidTr="0040674E">
        <w:trPr>
          <w:cantSplit/>
          <w:trHeight w:val="279"/>
        </w:trPr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  <w:r w:rsidRPr="00EF6F0D">
              <w:rPr>
                <w:kern w:val="1"/>
              </w:rPr>
              <w:t>2</w:t>
            </w:r>
          </w:p>
        </w:tc>
        <w:tc>
          <w:tcPr>
            <w:tcW w:w="70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FF2782" w:rsidRPr="00EF6F0D" w:rsidTr="0040674E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FF2782" w:rsidRPr="00EF6F0D" w:rsidTr="0040674E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  <w:tr w:rsidR="00FF2782" w:rsidRPr="00EF6F0D" w:rsidTr="0040674E">
        <w:trPr>
          <w:cantSplit/>
          <w:trHeight w:val="279"/>
        </w:trPr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906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1874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</w:rPr>
            </w:pPr>
          </w:p>
        </w:tc>
        <w:tc>
          <w:tcPr>
            <w:tcW w:w="2193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527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center"/>
              <w:rPr>
                <w:kern w:val="1"/>
              </w:rPr>
            </w:pPr>
          </w:p>
        </w:tc>
        <w:tc>
          <w:tcPr>
            <w:tcW w:w="12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F2782" w:rsidRPr="00EF6F0D" w:rsidRDefault="00FF2782" w:rsidP="0040674E">
            <w:pPr>
              <w:suppressAutoHyphens/>
              <w:spacing w:line="276" w:lineRule="auto"/>
              <w:ind w:right="113" w:firstLine="720"/>
              <w:contextualSpacing/>
              <w:jc w:val="both"/>
              <w:rPr>
                <w:kern w:val="1"/>
                <w:sz w:val="26"/>
                <w:szCs w:val="26"/>
              </w:rPr>
            </w:pPr>
          </w:p>
        </w:tc>
      </w:tr>
    </w:tbl>
    <w:p w:rsidR="00D311EB" w:rsidRDefault="00D311EB" w:rsidP="007D282D">
      <w:pPr>
        <w:widowControl w:val="0"/>
        <w:ind w:right="564"/>
        <w:jc w:val="right"/>
        <w:rPr>
          <w:bCs/>
        </w:rPr>
      </w:pPr>
    </w:p>
    <w:p w:rsidR="006C327A" w:rsidRDefault="006C327A" w:rsidP="007D282D">
      <w:pPr>
        <w:widowControl w:val="0"/>
        <w:ind w:right="564"/>
        <w:jc w:val="right"/>
        <w:rPr>
          <w:bCs/>
        </w:rPr>
        <w:sectPr w:rsidR="006C327A" w:rsidSect="00FF2782">
          <w:headerReference w:type="even" r:id="rId10"/>
          <w:footerReference w:type="default" r:id="rId11"/>
          <w:pgSz w:w="16838" w:h="11906" w:orient="landscape" w:code="9"/>
          <w:pgMar w:top="1701" w:right="851" w:bottom="851" w:left="851" w:header="709" w:footer="709" w:gutter="0"/>
          <w:cols w:space="708"/>
          <w:docGrid w:linePitch="360"/>
        </w:sectPr>
      </w:pPr>
    </w:p>
    <w:p w:rsidR="006C327A" w:rsidRDefault="00D311EB" w:rsidP="007D282D">
      <w:pPr>
        <w:widowControl w:val="0"/>
        <w:ind w:right="564"/>
        <w:jc w:val="right"/>
        <w:rPr>
          <w:bCs/>
        </w:rPr>
      </w:pPr>
      <w:r>
        <w:rPr>
          <w:bCs/>
        </w:rPr>
        <w:lastRenderedPageBreak/>
        <w:br w:type="page"/>
      </w:r>
    </w:p>
    <w:tbl>
      <w:tblPr>
        <w:tblW w:w="9356" w:type="dxa"/>
        <w:tblInd w:w="108" w:type="dxa"/>
        <w:tblLook w:val="04A0"/>
      </w:tblPr>
      <w:tblGrid>
        <w:gridCol w:w="4253"/>
        <w:gridCol w:w="5103"/>
      </w:tblGrid>
      <w:tr w:rsidR="006C327A" w:rsidRPr="006710B2" w:rsidTr="00600235">
        <w:tc>
          <w:tcPr>
            <w:tcW w:w="4253" w:type="dxa"/>
          </w:tcPr>
          <w:p w:rsidR="006C327A" w:rsidRPr="006710B2" w:rsidRDefault="006C327A" w:rsidP="00600235">
            <w:pPr>
              <w:suppressAutoHyphens/>
              <w:spacing w:after="120" w:line="276" w:lineRule="auto"/>
              <w:contextualSpacing/>
              <w:jc w:val="center"/>
              <w:rPr>
                <w:kern w:val="1"/>
              </w:rPr>
            </w:pPr>
          </w:p>
        </w:tc>
        <w:tc>
          <w:tcPr>
            <w:tcW w:w="5103" w:type="dxa"/>
          </w:tcPr>
          <w:p w:rsidR="006C327A" w:rsidRPr="006710B2" w:rsidRDefault="006C327A" w:rsidP="00600235">
            <w:pPr>
              <w:suppressAutoHyphens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>Приложение</w:t>
            </w:r>
            <w:r>
              <w:rPr>
                <w:kern w:val="1"/>
              </w:rPr>
              <w:t xml:space="preserve"> №1</w:t>
            </w:r>
          </w:p>
          <w:p w:rsidR="006C327A" w:rsidRPr="006710B2" w:rsidRDefault="006C327A" w:rsidP="00600235">
            <w:pPr>
              <w:suppressAutoHyphens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 xml:space="preserve">к постановлению </w:t>
            </w:r>
            <w:r>
              <w:rPr>
                <w:kern w:val="1"/>
              </w:rPr>
              <w:t>территориальной</w:t>
            </w:r>
          </w:p>
          <w:p w:rsidR="006C327A" w:rsidRPr="006710B2" w:rsidRDefault="006C327A" w:rsidP="00600235">
            <w:pPr>
              <w:suppressAutoHyphens/>
              <w:contextualSpacing/>
              <w:jc w:val="center"/>
              <w:rPr>
                <w:kern w:val="1"/>
              </w:rPr>
            </w:pPr>
            <w:r>
              <w:rPr>
                <w:kern w:val="1"/>
              </w:rPr>
              <w:t xml:space="preserve">избирательной </w:t>
            </w:r>
            <w:r w:rsidRPr="006710B2">
              <w:rPr>
                <w:kern w:val="1"/>
              </w:rPr>
              <w:t xml:space="preserve">комиссии </w:t>
            </w:r>
            <w:r>
              <w:rPr>
                <w:kern w:val="1"/>
              </w:rPr>
              <w:t xml:space="preserve">Колышлейского района </w:t>
            </w:r>
            <w:r w:rsidRPr="006710B2">
              <w:rPr>
                <w:kern w:val="1"/>
              </w:rPr>
              <w:t>Пензенской области</w:t>
            </w:r>
          </w:p>
          <w:p w:rsidR="006C327A" w:rsidRPr="006710B2" w:rsidRDefault="006C327A" w:rsidP="00600235">
            <w:pPr>
              <w:suppressAutoHyphens/>
              <w:contextualSpacing/>
              <w:jc w:val="center"/>
              <w:rPr>
                <w:kern w:val="1"/>
              </w:rPr>
            </w:pPr>
            <w:r w:rsidRPr="006710B2">
              <w:rPr>
                <w:kern w:val="1"/>
              </w:rPr>
              <w:t xml:space="preserve">от </w:t>
            </w:r>
            <w:r>
              <w:rPr>
                <w:kern w:val="1"/>
              </w:rPr>
              <w:t>26.07.2024</w:t>
            </w:r>
            <w:r w:rsidRPr="006710B2">
              <w:rPr>
                <w:kern w:val="1"/>
              </w:rPr>
              <w:t xml:space="preserve"> № </w:t>
            </w:r>
            <w:r>
              <w:rPr>
                <w:kern w:val="1"/>
              </w:rPr>
              <w:t>75/604</w:t>
            </w:r>
          </w:p>
        </w:tc>
      </w:tr>
      <w:tr w:rsidR="006C327A" w:rsidRPr="006710B2" w:rsidTr="00600235">
        <w:tc>
          <w:tcPr>
            <w:tcW w:w="4253" w:type="dxa"/>
          </w:tcPr>
          <w:p w:rsidR="006C327A" w:rsidRPr="006710B2" w:rsidRDefault="006C327A" w:rsidP="00600235">
            <w:pPr>
              <w:suppressAutoHyphens/>
              <w:spacing w:after="120" w:line="276" w:lineRule="auto"/>
              <w:contextualSpacing/>
              <w:jc w:val="center"/>
              <w:rPr>
                <w:kern w:val="1"/>
              </w:rPr>
            </w:pPr>
          </w:p>
        </w:tc>
        <w:tc>
          <w:tcPr>
            <w:tcW w:w="5103" w:type="dxa"/>
          </w:tcPr>
          <w:p w:rsidR="006C327A" w:rsidRPr="006710B2" w:rsidRDefault="006C327A" w:rsidP="00600235">
            <w:pPr>
              <w:suppressAutoHyphens/>
              <w:spacing w:after="120" w:line="276" w:lineRule="auto"/>
              <w:contextualSpacing/>
              <w:jc w:val="center"/>
              <w:rPr>
                <w:kern w:val="1"/>
              </w:rPr>
            </w:pPr>
          </w:p>
        </w:tc>
      </w:tr>
    </w:tbl>
    <w:p w:rsidR="006C327A" w:rsidRPr="006710B2" w:rsidRDefault="006C327A" w:rsidP="006C327A">
      <w:pPr>
        <w:spacing w:line="276" w:lineRule="auto"/>
        <w:contextualSpacing/>
        <w:jc w:val="center"/>
        <w:rPr>
          <w:b/>
          <w:szCs w:val="28"/>
        </w:rPr>
      </w:pPr>
    </w:p>
    <w:p w:rsidR="006C327A" w:rsidRPr="00131781" w:rsidRDefault="006C327A" w:rsidP="006C327A">
      <w:pPr>
        <w:pStyle w:val="a7"/>
        <w:ind w:left="696" w:firstLine="720"/>
        <w:rPr>
          <w:szCs w:val="28"/>
        </w:rPr>
      </w:pPr>
    </w:p>
    <w:p w:rsidR="006C327A" w:rsidRDefault="006C327A" w:rsidP="006C327A">
      <w:pPr>
        <w:ind w:right="-2"/>
        <w:jc w:val="center"/>
        <w:rPr>
          <w:b/>
        </w:rPr>
      </w:pPr>
      <w:r w:rsidRPr="004C50B1">
        <w:rPr>
          <w:b/>
        </w:rPr>
        <w:t xml:space="preserve">Избирательные участки, на которых будут применяться средства видеорегистрации (видеофиксации) при проведении выборов депутатов представительных органов муниципальных образований </w:t>
      </w:r>
      <w:r>
        <w:rPr>
          <w:b/>
        </w:rPr>
        <w:t>Колышлейского района</w:t>
      </w:r>
      <w:r w:rsidRPr="004C50B1">
        <w:rPr>
          <w:b/>
        </w:rPr>
        <w:t xml:space="preserve"> Пензенской области, назначенных на 8 сентября 2024 года</w:t>
      </w:r>
    </w:p>
    <w:p w:rsidR="006C327A" w:rsidRPr="004C50B1" w:rsidRDefault="006C327A" w:rsidP="006C327A">
      <w:pPr>
        <w:ind w:right="423" w:firstLine="709"/>
        <w:jc w:val="center"/>
        <w:rPr>
          <w:b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4711"/>
        <w:gridCol w:w="3544"/>
      </w:tblGrid>
      <w:tr w:rsidR="006C327A" w:rsidRPr="009F43F9" w:rsidTr="006C32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27A" w:rsidRDefault="006C327A" w:rsidP="00600235">
            <w:pPr>
              <w:jc w:val="center"/>
              <w:rPr>
                <w:szCs w:val="28"/>
              </w:rPr>
            </w:pPr>
            <w:r w:rsidRPr="004C50B1">
              <w:rPr>
                <w:sz w:val="20"/>
              </w:rPr>
              <w:t>№</w:t>
            </w:r>
            <w:r>
              <w:rPr>
                <w:sz w:val="20"/>
              </w:rPr>
              <w:t xml:space="preserve"> УИК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27A" w:rsidRDefault="006C327A" w:rsidP="00600235">
            <w:pPr>
              <w:jc w:val="center"/>
              <w:rPr>
                <w:szCs w:val="28"/>
              </w:rPr>
            </w:pPr>
            <w:r w:rsidRPr="004C50B1">
              <w:rPr>
                <w:sz w:val="20"/>
              </w:rPr>
              <w:t xml:space="preserve">Наименование </w:t>
            </w:r>
            <w:r>
              <w:rPr>
                <w:sz w:val="20"/>
              </w:rPr>
              <w:t>УИК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7A" w:rsidRDefault="006C327A" w:rsidP="00600235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 w:val="20"/>
              </w:rPr>
              <w:t>Кол-во видеорегистратов</w:t>
            </w:r>
          </w:p>
        </w:tc>
      </w:tr>
      <w:tr w:rsidR="006C327A" w:rsidRPr="009F43F9" w:rsidTr="006C32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27A" w:rsidRDefault="006C327A" w:rsidP="00600235">
            <w:pPr>
              <w:rPr>
                <w:szCs w:val="28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27A" w:rsidRDefault="006C327A" w:rsidP="00600235">
            <w:pPr>
              <w:rPr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7A" w:rsidRDefault="006C327A" w:rsidP="00600235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6C327A" w:rsidRPr="009F43F9" w:rsidTr="006C32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27A" w:rsidRDefault="006C327A" w:rsidP="00600235">
            <w:pPr>
              <w:rPr>
                <w:szCs w:val="28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27A" w:rsidRDefault="006C327A" w:rsidP="00600235">
            <w:pPr>
              <w:rPr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7A" w:rsidRDefault="006C327A" w:rsidP="00600235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6C327A" w:rsidRPr="009F43F9" w:rsidTr="006C32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27A" w:rsidRDefault="006C327A" w:rsidP="00600235">
            <w:pPr>
              <w:rPr>
                <w:szCs w:val="28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27A" w:rsidRDefault="006C327A" w:rsidP="00600235">
            <w:pPr>
              <w:rPr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7A" w:rsidRDefault="006C327A" w:rsidP="00600235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6C327A" w:rsidRPr="009F43F9" w:rsidTr="006C32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27A" w:rsidRDefault="006C327A" w:rsidP="00600235">
            <w:pPr>
              <w:rPr>
                <w:szCs w:val="28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27A" w:rsidRDefault="006C327A" w:rsidP="00600235">
            <w:pPr>
              <w:rPr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7A" w:rsidRDefault="006C327A" w:rsidP="00600235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6C327A" w:rsidRPr="009F43F9" w:rsidTr="006C32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27A" w:rsidRDefault="006C327A" w:rsidP="00600235">
            <w:pPr>
              <w:rPr>
                <w:szCs w:val="28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27A" w:rsidRDefault="006C327A" w:rsidP="00600235">
            <w:pPr>
              <w:rPr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7A" w:rsidRDefault="006C327A" w:rsidP="00600235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6C327A" w:rsidRPr="009F43F9" w:rsidTr="006C32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27A" w:rsidRDefault="006C327A" w:rsidP="00600235">
            <w:pPr>
              <w:rPr>
                <w:szCs w:val="28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27A" w:rsidRDefault="006C327A" w:rsidP="00600235">
            <w:pPr>
              <w:rPr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7A" w:rsidRDefault="006C327A" w:rsidP="00600235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6C327A" w:rsidRPr="009F43F9" w:rsidTr="006C32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27A" w:rsidRDefault="006C327A" w:rsidP="00600235">
            <w:pPr>
              <w:rPr>
                <w:szCs w:val="28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27A" w:rsidRDefault="006C327A" w:rsidP="00600235">
            <w:pPr>
              <w:rPr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7A" w:rsidRDefault="006C327A" w:rsidP="00600235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6C327A" w:rsidRPr="009F43F9" w:rsidTr="006C32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27A" w:rsidRDefault="006C327A" w:rsidP="00600235">
            <w:pPr>
              <w:rPr>
                <w:szCs w:val="28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27A" w:rsidRDefault="006C327A" w:rsidP="00600235">
            <w:pPr>
              <w:rPr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7A" w:rsidRDefault="006C327A" w:rsidP="00600235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6C327A" w:rsidRPr="009F43F9" w:rsidTr="006C32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27A" w:rsidRDefault="006C327A" w:rsidP="00600235">
            <w:pPr>
              <w:rPr>
                <w:szCs w:val="28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327A" w:rsidRDefault="006C327A" w:rsidP="00600235">
            <w:pPr>
              <w:rPr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7A" w:rsidRDefault="006C327A" w:rsidP="00600235">
            <w:pPr>
              <w:spacing w:line="276" w:lineRule="auto"/>
              <w:jc w:val="center"/>
              <w:rPr>
                <w:szCs w:val="28"/>
              </w:rPr>
            </w:pPr>
          </w:p>
        </w:tc>
      </w:tr>
      <w:tr w:rsidR="006C327A" w:rsidRPr="009F43F9" w:rsidTr="006C327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7A" w:rsidRDefault="006C327A" w:rsidP="00600235">
            <w:pPr>
              <w:rPr>
                <w:szCs w:val="28"/>
              </w:rPr>
            </w:pP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7A" w:rsidRDefault="006C327A" w:rsidP="00600235">
            <w:pPr>
              <w:rPr>
                <w:szCs w:val="28"/>
              </w:rPr>
            </w:pPr>
            <w:r>
              <w:rPr>
                <w:szCs w:val="28"/>
              </w:rPr>
              <w:t>Итого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327A" w:rsidRDefault="006C327A" w:rsidP="00600235">
            <w:pPr>
              <w:spacing w:line="276" w:lineRule="auto"/>
              <w:jc w:val="center"/>
              <w:rPr>
                <w:szCs w:val="28"/>
              </w:rPr>
            </w:pPr>
            <w:r>
              <w:rPr>
                <w:szCs w:val="28"/>
              </w:rPr>
              <w:t>12</w:t>
            </w:r>
          </w:p>
        </w:tc>
      </w:tr>
    </w:tbl>
    <w:p w:rsidR="006C327A" w:rsidRDefault="006C327A" w:rsidP="006C327A">
      <w:pPr>
        <w:spacing w:line="360" w:lineRule="auto"/>
        <w:ind w:right="423" w:firstLine="709"/>
        <w:jc w:val="both"/>
        <w:rPr>
          <w:sz w:val="28"/>
          <w:szCs w:val="28"/>
        </w:rPr>
      </w:pPr>
    </w:p>
    <w:p w:rsidR="00FF2782" w:rsidRDefault="006C327A" w:rsidP="006C327A">
      <w:pPr>
        <w:widowControl w:val="0"/>
        <w:ind w:right="564"/>
        <w:jc w:val="right"/>
        <w:rPr>
          <w:bCs/>
        </w:rPr>
      </w:pPr>
      <w:r w:rsidRPr="00CA0FE6">
        <w:rPr>
          <w:b/>
          <w:sz w:val="28"/>
          <w:szCs w:val="28"/>
        </w:rPr>
        <w:br/>
      </w:r>
    </w:p>
    <w:sectPr w:rsidR="00FF2782" w:rsidSect="006C327A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F72" w:rsidRDefault="005A2F72" w:rsidP="001E00F4">
      <w:r>
        <w:separator/>
      </w:r>
    </w:p>
  </w:endnote>
  <w:endnote w:type="continuationSeparator" w:id="1">
    <w:p w:rsidR="005A2F72" w:rsidRDefault="005A2F72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A23962">
    <w:pPr>
      <w:pStyle w:val="ad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C826F3">
      <w:rPr>
        <w:noProof/>
        <w:sz w:val="20"/>
        <w:szCs w:val="20"/>
      </w:rPr>
      <w:t>5</w:t>
    </w:r>
    <w:r w:rsidRPr="0012452F">
      <w:rPr>
        <w:sz w:val="20"/>
        <w:szCs w:val="20"/>
      </w:rPr>
      <w:fldChar w:fldCharType="end"/>
    </w:r>
  </w:p>
  <w:p w:rsidR="0012452F" w:rsidRDefault="005A2F72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F72" w:rsidRDefault="005A2F72" w:rsidP="001E00F4">
      <w:r>
        <w:separator/>
      </w:r>
    </w:p>
  </w:footnote>
  <w:footnote w:type="continuationSeparator" w:id="1">
    <w:p w:rsidR="005A2F72" w:rsidRDefault="005A2F72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782" w:rsidRDefault="00FF2782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A23962">
    <w:pPr>
      <w:pStyle w:val="ab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 w:rsidR="0009513B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CE55CF" w:rsidRDefault="005A2F72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944107"/>
    <w:multiLevelType w:val="hybridMultilevel"/>
    <w:tmpl w:val="E24AF0CE"/>
    <w:lvl w:ilvl="0" w:tplc="F5C891E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6C5868"/>
    <w:multiLevelType w:val="hybridMultilevel"/>
    <w:tmpl w:val="FEDE2C0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4EB3B07"/>
    <w:multiLevelType w:val="hybridMultilevel"/>
    <w:tmpl w:val="5AFC0F86"/>
    <w:lvl w:ilvl="0" w:tplc="F5C891E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TrackMoves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66DCF"/>
    <w:rsid w:val="00003D74"/>
    <w:rsid w:val="0009513B"/>
    <w:rsid w:val="000F76AF"/>
    <w:rsid w:val="001313C7"/>
    <w:rsid w:val="00166DCF"/>
    <w:rsid w:val="00197841"/>
    <w:rsid w:val="001B6047"/>
    <w:rsid w:val="001C4982"/>
    <w:rsid w:val="001E00F4"/>
    <w:rsid w:val="00285CD3"/>
    <w:rsid w:val="0029314A"/>
    <w:rsid w:val="002B1A28"/>
    <w:rsid w:val="002E393A"/>
    <w:rsid w:val="0031100C"/>
    <w:rsid w:val="00391524"/>
    <w:rsid w:val="003C38B8"/>
    <w:rsid w:val="004322ED"/>
    <w:rsid w:val="004336DB"/>
    <w:rsid w:val="00447814"/>
    <w:rsid w:val="00457637"/>
    <w:rsid w:val="00476236"/>
    <w:rsid w:val="004A05E4"/>
    <w:rsid w:val="004F058E"/>
    <w:rsid w:val="00521DFF"/>
    <w:rsid w:val="005608DF"/>
    <w:rsid w:val="005A2F72"/>
    <w:rsid w:val="005F0732"/>
    <w:rsid w:val="00635FEF"/>
    <w:rsid w:val="00675F38"/>
    <w:rsid w:val="006C0011"/>
    <w:rsid w:val="006C327A"/>
    <w:rsid w:val="006E272C"/>
    <w:rsid w:val="00734D25"/>
    <w:rsid w:val="00775ADB"/>
    <w:rsid w:val="007950DD"/>
    <w:rsid w:val="00797961"/>
    <w:rsid w:val="007A57C9"/>
    <w:rsid w:val="007D282D"/>
    <w:rsid w:val="00821319"/>
    <w:rsid w:val="00861D92"/>
    <w:rsid w:val="008745FB"/>
    <w:rsid w:val="0089636E"/>
    <w:rsid w:val="008A5326"/>
    <w:rsid w:val="008D43C2"/>
    <w:rsid w:val="00916F51"/>
    <w:rsid w:val="00932401"/>
    <w:rsid w:val="00992A92"/>
    <w:rsid w:val="00A009AF"/>
    <w:rsid w:val="00A23962"/>
    <w:rsid w:val="00A75182"/>
    <w:rsid w:val="00AA29CD"/>
    <w:rsid w:val="00AB3D03"/>
    <w:rsid w:val="00AD6364"/>
    <w:rsid w:val="00B671F9"/>
    <w:rsid w:val="00C0235C"/>
    <w:rsid w:val="00C31ED2"/>
    <w:rsid w:val="00C54CA7"/>
    <w:rsid w:val="00C73EFC"/>
    <w:rsid w:val="00C826F3"/>
    <w:rsid w:val="00CF1245"/>
    <w:rsid w:val="00D112A0"/>
    <w:rsid w:val="00D311EB"/>
    <w:rsid w:val="00D80C6F"/>
    <w:rsid w:val="00E207AA"/>
    <w:rsid w:val="00E35D9D"/>
    <w:rsid w:val="00E37222"/>
    <w:rsid w:val="00EA46E8"/>
    <w:rsid w:val="00EE39B2"/>
    <w:rsid w:val="00FF2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4">
    <w:name w:val="Title"/>
    <w:basedOn w:val="a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7">
    <w:name w:val="Body Text"/>
    <w:basedOn w:val="a"/>
    <w:link w:val="a8"/>
    <w:uiPriority w:val="99"/>
    <w:semiHidden/>
    <w:unhideWhenUsed/>
    <w:rsid w:val="0029314A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9">
    <w:name w:val="Subtitle"/>
    <w:basedOn w:val="a"/>
    <w:link w:val="aa"/>
    <w:qFormat/>
    <w:rsid w:val="008D43C2"/>
    <w:pPr>
      <w:jc w:val="right"/>
    </w:pPr>
    <w:rPr>
      <w:b/>
      <w:szCs w:val="20"/>
    </w:rPr>
  </w:style>
  <w:style w:type="character" w:customStyle="1" w:styleId="aa">
    <w:name w:val="Подзаголовок Знак"/>
    <w:basedOn w:val="a0"/>
    <w:link w:val="a9"/>
    <w:rsid w:val="008D43C2"/>
    <w:rPr>
      <w:b/>
      <w:sz w:val="24"/>
    </w:rPr>
  </w:style>
  <w:style w:type="paragraph" w:styleId="ab">
    <w:name w:val="header"/>
    <w:basedOn w:val="a"/>
    <w:link w:val="ac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qFormat/>
    <w:rsid w:val="008D43C2"/>
    <w:rPr>
      <w:sz w:val="24"/>
      <w:szCs w:val="24"/>
    </w:rPr>
  </w:style>
  <w:style w:type="paragraph" w:styleId="ad">
    <w:name w:val="footer"/>
    <w:basedOn w:val="a"/>
    <w:link w:val="ae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D43C2"/>
    <w:rPr>
      <w:sz w:val="24"/>
      <w:szCs w:val="24"/>
    </w:rPr>
  </w:style>
  <w:style w:type="character" w:styleId="af">
    <w:name w:val="page number"/>
    <w:basedOn w:val="a0"/>
    <w:rsid w:val="008D43C2"/>
  </w:style>
  <w:style w:type="paragraph" w:styleId="af0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1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2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3">
    <w:name w:val="footnote text"/>
    <w:basedOn w:val="a"/>
    <w:link w:val="af4"/>
    <w:uiPriority w:val="99"/>
    <w:semiHidden/>
    <w:unhideWhenUsed/>
    <w:rsid w:val="00675F38"/>
    <w:rPr>
      <w:sz w:val="20"/>
      <w:szCs w:val="20"/>
    </w:rPr>
  </w:style>
  <w:style w:type="character" w:customStyle="1" w:styleId="af4">
    <w:name w:val="Текст сноски Знак"/>
    <w:basedOn w:val="a0"/>
    <w:link w:val="af3"/>
    <w:uiPriority w:val="99"/>
    <w:semiHidden/>
    <w:rsid w:val="00675F38"/>
  </w:style>
  <w:style w:type="character" w:styleId="af5">
    <w:name w:val="footnote reference"/>
    <w:uiPriority w:val="99"/>
    <w:semiHidden/>
    <w:unhideWhenUsed/>
    <w:rsid w:val="00675F38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2721</Words>
  <Characters>15513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18198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4</cp:revision>
  <cp:lastPrinted>2022-06-21T11:27:00Z</cp:lastPrinted>
  <dcterms:created xsi:type="dcterms:W3CDTF">2024-07-31T06:02:00Z</dcterms:created>
  <dcterms:modified xsi:type="dcterms:W3CDTF">2024-07-31T07:09:00Z</dcterms:modified>
</cp:coreProperties>
</file>